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E376A" w:rsidRDefault="00975273" w:rsidP="0030662B">
      <w:pPr>
        <w:ind w:leftChars="-200" w:left="-420"/>
      </w:pPr>
      <w:r>
        <w:rPr>
          <w:noProof/>
        </w:rPr>
        <mc:AlternateContent>
          <mc:Choice Requires="wps">
            <w:drawing>
              <wp:anchor distT="72390" distB="72390" distL="72390" distR="72390" simplePos="0" relativeHeight="251657728" behindDoc="0" locked="0" layoutInCell="1" allowOverlap="1">
                <wp:simplePos x="0" y="0"/>
                <wp:positionH relativeFrom="page">
                  <wp:posOffset>4229100</wp:posOffset>
                </wp:positionH>
                <wp:positionV relativeFrom="paragraph">
                  <wp:posOffset>189230</wp:posOffset>
                </wp:positionV>
                <wp:extent cx="2248535" cy="68834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8535" cy="688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708"/>
                              <w:gridCol w:w="709"/>
                              <w:gridCol w:w="1932"/>
                            </w:tblGrid>
                            <w:tr w:rsidR="001E376A">
                              <w:trPr>
                                <w:cantSplit/>
                              </w:trPr>
                              <w:tc>
                                <w:tcPr>
                                  <w:tcW w:w="708" w:type="dxa"/>
                                  <w:vMerge w:val="restart"/>
                                  <w:shd w:val="clear" w:color="auto" w:fill="FFFFFF"/>
                                  <w:vAlign w:val="center"/>
                                </w:tcPr>
                                <w:p w:rsidR="001E376A" w:rsidRDefault="001E376A">
                                  <w:pPr>
                                    <w:jc w:val="right"/>
                                  </w:pPr>
                                  <w:r>
                                    <w:rPr>
                                      <w:color w:val="auto"/>
                                    </w:rPr>
                                    <w:t xml:space="preserve">工場　</w:t>
                                  </w:r>
                                  <w:r>
                                    <w:rPr>
                                      <w:rFonts w:eastAsia="Century" w:cs="Century"/>
                                      <w:color w:val="auto"/>
                                    </w:rPr>
                                    <w:t xml:space="preserve">                                          </w:t>
                                  </w:r>
                                  <w:r>
                                    <w:rPr>
                                      <w:color w:val="auto"/>
                                    </w:rPr>
                                    <w:t xml:space="preserve">　</w:t>
                                  </w:r>
                                </w:p>
                              </w:tc>
                              <w:tc>
                                <w:tcPr>
                                  <w:tcW w:w="709" w:type="dxa"/>
                                  <w:shd w:val="clear" w:color="auto" w:fill="FFFFFF"/>
                                  <w:vAlign w:val="center"/>
                                </w:tcPr>
                                <w:p w:rsidR="001E376A" w:rsidRDefault="001E376A">
                                  <w:pPr>
                                    <w:jc w:val="center"/>
                                  </w:pPr>
                                  <w:r>
                                    <w:rPr>
                                      <w:color w:val="auto"/>
                                    </w:rPr>
                                    <w:t>設置</w:t>
                                  </w:r>
                                </w:p>
                              </w:tc>
                              <w:tc>
                                <w:tcPr>
                                  <w:tcW w:w="1932" w:type="dxa"/>
                                  <w:vMerge w:val="restart"/>
                                  <w:shd w:val="clear" w:color="auto" w:fill="FFFFFF"/>
                                  <w:vAlign w:val="center"/>
                                </w:tcPr>
                                <w:p w:rsidR="001E376A" w:rsidRDefault="001E376A">
                                  <w:r>
                                    <w:rPr>
                                      <w:color w:val="auto"/>
                                    </w:rPr>
                                    <w:t>認可第　　　　号</w:t>
                                  </w:r>
                                </w:p>
                              </w:tc>
                            </w:tr>
                            <w:tr w:rsidR="001E376A">
                              <w:trPr>
                                <w:cantSplit/>
                              </w:trPr>
                              <w:tc>
                                <w:tcPr>
                                  <w:tcW w:w="708" w:type="dxa"/>
                                  <w:vMerge/>
                                  <w:shd w:val="clear" w:color="auto" w:fill="FFFFFF"/>
                                  <w:vAlign w:val="center"/>
                                </w:tcPr>
                                <w:p w:rsidR="001E376A" w:rsidRDefault="001E376A"/>
                              </w:tc>
                              <w:tc>
                                <w:tcPr>
                                  <w:tcW w:w="709" w:type="dxa"/>
                                  <w:shd w:val="clear" w:color="auto" w:fill="FFFFFF"/>
                                  <w:vAlign w:val="center"/>
                                </w:tcPr>
                                <w:p w:rsidR="001E376A" w:rsidRDefault="001E376A">
                                  <w:pPr>
                                    <w:jc w:val="center"/>
                                  </w:pPr>
                                  <w:r>
                                    <w:rPr>
                                      <w:color w:val="auto"/>
                                    </w:rPr>
                                    <w:t>変更</w:t>
                                  </w:r>
                                </w:p>
                              </w:tc>
                              <w:tc>
                                <w:tcPr>
                                  <w:tcW w:w="1932" w:type="dxa"/>
                                  <w:vMerge/>
                                  <w:shd w:val="clear" w:color="auto" w:fill="FFFFFF"/>
                                  <w:vAlign w:val="center"/>
                                </w:tcPr>
                                <w:p w:rsidR="001E376A" w:rsidRDefault="001E376A"/>
                              </w:tc>
                            </w:tr>
                          </w:tbl>
                          <w:p w:rsidR="001E376A" w:rsidRDefault="001E376A">
                            <w:pPr>
                              <w:pStyle w:val="FrameContents"/>
                            </w:pP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33pt;margin-top:14.9pt;width:177.05pt;height:54.2pt;z-index:251657728;visibility:visible;mso-wrap-style:square;mso-width-percent:0;mso-height-percent:0;mso-wrap-distance-left:5.7pt;mso-wrap-distance-top:5.7pt;mso-wrap-distance-right:5.7pt;mso-wrap-distance-bottom:5.7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" stroked="f">
                <v:textbox inset="4.25pt,4.25pt,4.25pt,4.25pt">
                  <w:txbxContent>
                    <w:tbl>
                      <w:tblPr>
                        <w:tblW w:w="0" w:type="auto"/>
                        <w:tblInd w:w="108" w:type="dxa"/>
                        <w:tblLayout w:type="fixed"/>
                        <w:tblLook w:val="0000" w:firstRow="0" w:lastRow="0" w:firstColumn="0" w:lastColumn="0" w:noHBand="0" w:noVBand="0"/>
                      </w:tblPr>
                      <w:tblGrid>
                        <w:gridCol w:w="708"/>
                        <w:gridCol w:w="709"/>
                        <w:gridCol w:w="1932"/>
                      </w:tblGrid>
                      <w:tr w:rsidR="001E376A">
                        <w:trPr>
                          <w:cantSplit/>
                        </w:trPr>
                        <w:tc>
                          <w:tcPr>
                            <w:tcW w:w="708" w:type="dxa"/>
                            <w:vMerge w:val="restart"/>
                            <w:shd w:val="clear" w:color="auto" w:fill="FFFFFF"/>
                            <w:vAlign w:val="center"/>
                          </w:tcPr>
                          <w:p w:rsidR="001E376A" w:rsidRDefault="001E376A">
                            <w:pPr>
                              <w:jc w:val="right"/>
                            </w:pPr>
                            <w:r>
                              <w:rPr>
                                <w:color w:val="auto"/>
                              </w:rPr>
                              <w:t xml:space="preserve">工場　</w:t>
                            </w:r>
                            <w:r>
                              <w:rPr>
                                <w:rFonts w:eastAsia="Century" w:cs="Century"/>
                                <w:color w:val="auto"/>
                              </w:rPr>
                              <w:t xml:space="preserve">                                          </w:t>
                            </w:r>
                            <w:r>
                              <w:rPr>
                                <w:color w:val="auto"/>
                              </w:rPr>
                              <w:t xml:space="preserve">　</w:t>
                            </w:r>
                          </w:p>
                        </w:tc>
                        <w:tc>
                          <w:tcPr>
                            <w:tcW w:w="709" w:type="dxa"/>
                            <w:shd w:val="clear" w:color="auto" w:fill="FFFFFF"/>
                            <w:vAlign w:val="center"/>
                          </w:tcPr>
                          <w:p w:rsidR="001E376A" w:rsidRDefault="001E376A">
                            <w:pPr>
                              <w:jc w:val="center"/>
                            </w:pPr>
                            <w:r>
                              <w:rPr>
                                <w:color w:val="auto"/>
                              </w:rPr>
                              <w:t>設置</w:t>
                            </w:r>
                          </w:p>
                        </w:tc>
                        <w:tc>
                          <w:tcPr>
                            <w:tcW w:w="1932" w:type="dxa"/>
                            <w:vMerge w:val="restart"/>
                            <w:shd w:val="clear" w:color="auto" w:fill="FFFFFF"/>
                            <w:vAlign w:val="center"/>
                          </w:tcPr>
                          <w:p w:rsidR="001E376A" w:rsidRDefault="001E376A">
                            <w:r>
                              <w:rPr>
                                <w:color w:val="auto"/>
                              </w:rPr>
                              <w:t>認可第　　　　号</w:t>
                            </w:r>
                          </w:p>
                        </w:tc>
                      </w:tr>
                      <w:tr w:rsidR="001E376A">
                        <w:trPr>
                          <w:cantSplit/>
                        </w:trPr>
                        <w:tc>
                          <w:tcPr>
                            <w:tcW w:w="708" w:type="dxa"/>
                            <w:vMerge/>
                            <w:shd w:val="clear" w:color="auto" w:fill="FFFFFF"/>
                            <w:vAlign w:val="center"/>
                          </w:tcPr>
                          <w:p w:rsidR="001E376A" w:rsidRDefault="001E376A"/>
                        </w:tc>
                        <w:tc>
                          <w:tcPr>
                            <w:tcW w:w="709" w:type="dxa"/>
                            <w:shd w:val="clear" w:color="auto" w:fill="FFFFFF"/>
                            <w:vAlign w:val="center"/>
                          </w:tcPr>
                          <w:p w:rsidR="001E376A" w:rsidRDefault="001E376A">
                            <w:pPr>
                              <w:jc w:val="center"/>
                            </w:pPr>
                            <w:r>
                              <w:rPr>
                                <w:color w:val="auto"/>
                              </w:rPr>
                              <w:t>変更</w:t>
                            </w:r>
                          </w:p>
                        </w:tc>
                        <w:tc>
                          <w:tcPr>
                            <w:tcW w:w="1932" w:type="dxa"/>
                            <w:vMerge/>
                            <w:shd w:val="clear" w:color="auto" w:fill="FFFFFF"/>
                            <w:vAlign w:val="center"/>
                          </w:tcPr>
                          <w:p w:rsidR="001E376A" w:rsidRDefault="001E376A"/>
                        </w:tc>
                      </w:tr>
                    </w:tbl>
                    <w:p w:rsidR="001E376A" w:rsidRDefault="001E376A">
                      <w:pPr>
                        <w:pStyle w:val="FrameContents"/>
                      </w:pPr>
                    </w:p>
                  </w:txbxContent>
                </v:textbox>
                <w10:wrap type="square" anchorx="page"/>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-112395</wp:posOffset>
                </wp:positionH>
                <wp:positionV relativeFrom="paragraph">
                  <wp:posOffset>186690</wp:posOffset>
                </wp:positionV>
                <wp:extent cx="5562600" cy="8072120"/>
                <wp:effectExtent l="5715" t="10795" r="13335" b="1333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8072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95DC1" id="Rectangle 6" o:spid="_x0000_s1026" style="position:absolute;left:0;text-align:left;margin-left:-8.85pt;margin-top:14.7pt;width:438pt;height:635.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" filled="f">
                <v:textbox inset="5.85pt,.7pt,5.85pt,.7pt"/>
              </v:rect>
            </w:pict>
          </mc:Fallback>
        </mc:AlternateContent>
      </w:r>
      <w:r w:rsidR="008A099F">
        <w:rPr>
          <w:rFonts w:hint="eastAsia"/>
        </w:rPr>
        <w:t>第８号様式の乙（第</w:t>
      </w:r>
      <w:r w:rsidR="008A099F" w:rsidRPr="008A099F">
        <w:rPr>
          <w:rFonts w:ascii="ＭＳ 明朝" w:hAnsi="ＭＳ 明朝" w:hint="eastAsia"/>
        </w:rPr>
        <w:t>31</w:t>
      </w:r>
      <w:r w:rsidR="0030662B" w:rsidRPr="008A099F">
        <w:rPr>
          <w:rFonts w:ascii="ＭＳ 明朝" w:hAnsi="ＭＳ 明朝" w:hint="eastAsia"/>
        </w:rPr>
        <w:t>条</w:t>
      </w:r>
      <w:r w:rsidR="0030662B">
        <w:rPr>
          <w:rFonts w:hint="eastAsia"/>
        </w:rPr>
        <w:t>関係）</w:t>
      </w:r>
      <w:r w:rsidR="008A099F">
        <w:rPr>
          <w:rFonts w:hint="eastAsia"/>
        </w:rPr>
        <w:t xml:space="preserve">　　（表）</w:t>
      </w:r>
      <w:r>
        <w:rPr>
          <w:noProof/>
        </w:rPr>
        <mc:AlternateContent>
          <mc:Choice Requires="wps">
            <w:drawing>
              <wp:anchor distT="0" distB="0" distL="114300" distR="114300" simplePos="0" relativeHeight="251656704" behindDoc="0" locked="0" layoutInCell="1" allowOverlap="1">
                <wp:simplePos x="0" y="0"/>
                <wp:positionH relativeFrom="page">
                  <wp:posOffset>4352925</wp:posOffset>
                </wp:positionH>
                <wp:positionV relativeFrom="paragraph">
                  <wp:posOffset>72390</wp:posOffset>
                </wp:positionV>
                <wp:extent cx="2126615" cy="339090"/>
                <wp:effectExtent l="0" t="1270" r="6985" b="2540"/>
                <wp:wrapSquare wrapText="bothSides"/>
                <wp:docPr id="3" name="Fram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6615" cy="339090"/>
                        </a:xfrm>
                        <a:prstGeom prst="rect">
                          <a:avLst/>
                        </a:prstGeom>
                        <a:solidFill>
                          <a:srgbClr val="FFFFFF">
                            <a:alpha val="0"/>
                          </a:srgbClr>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7E1756" id="Frame1" o:spid="_x0000_s1026" style="position:absolute;left:0;text-align:left;margin-left:342.75pt;margin-top:5.7pt;width:167.45pt;height:26.7pt;z-index:25165670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" stroked="f" strokecolor="#3465a4">
                <v:fill opacity="0"/>
                <v:stroke joinstyle="round"/>
                <w10:wrap type="square" anchorx="page"/>
              </v:rect>
            </w:pict>
          </mc:Fallback>
        </mc:AlternateContent>
      </w:r>
    </w:p>
    <w:p w:rsidR="001E376A" w:rsidRDefault="001E376A"/>
    <w:p w:rsidR="001E376A" w:rsidRDefault="001E376A"/>
    <w:p w:rsidR="001E376A" w:rsidRDefault="001E376A">
      <w:pPr>
        <w:rPr>
          <w:sz w:val="24"/>
          <w:szCs w:val="24"/>
        </w:rPr>
      </w:pPr>
    </w:p>
    <w:p w:rsidR="001E376A" w:rsidRDefault="00975273">
      <w:pPr>
        <w:rPr>
          <w:sz w:val="24"/>
          <w:szCs w:val="24"/>
        </w:rPr>
      </w:pPr>
      <w:r>
        <w:rPr>
          <w:noProof/>
        </w:rPr>
        <mc:AlternateContent>
          <mc:Choice Requires="wps">
            <w:drawing>
              <wp:anchor distT="72390" distB="72390" distL="72390" distR="72390" simplePos="0" relativeHeight="251658752" behindDoc="0" locked="0" layoutInCell="1" allowOverlap="1">
                <wp:simplePos x="0" y="0"/>
                <wp:positionH relativeFrom="page">
                  <wp:align>center</wp:align>
                </wp:positionH>
                <wp:positionV relativeFrom="paragraph">
                  <wp:posOffset>72390</wp:posOffset>
                </wp:positionV>
                <wp:extent cx="2610485" cy="619760"/>
                <wp:effectExtent l="0" t="1270" r="635"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0485" cy="619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202"/>
                              <w:gridCol w:w="1066"/>
                              <w:gridCol w:w="1843"/>
                            </w:tblGrid>
                            <w:tr w:rsidR="001E376A">
                              <w:trPr>
                                <w:cantSplit/>
                              </w:trPr>
                              <w:tc>
                                <w:tcPr>
                                  <w:tcW w:w="1202" w:type="dxa"/>
                                  <w:vMerge w:val="restart"/>
                                  <w:shd w:val="clear" w:color="auto" w:fill="FFFFFF"/>
                                  <w:vAlign w:val="center"/>
                                </w:tcPr>
                                <w:p w:rsidR="001E376A" w:rsidRDefault="001E376A">
                                  <w:pPr>
                                    <w:jc w:val="right"/>
                                  </w:pPr>
                                  <w:r>
                                    <w:rPr>
                                      <w:color w:val="auto"/>
                                      <w:sz w:val="24"/>
                                      <w:szCs w:val="24"/>
                                    </w:rPr>
                                    <w:t xml:space="preserve">工　場　</w:t>
                                  </w:r>
                                  <w:r>
                                    <w:rPr>
                                      <w:rFonts w:eastAsia="Century" w:cs="Century"/>
                                      <w:color w:val="auto"/>
                                      <w:sz w:val="24"/>
                                      <w:szCs w:val="24"/>
                                    </w:rPr>
                                    <w:t xml:space="preserve">                                          </w:t>
                                  </w:r>
                                  <w:r>
                                    <w:rPr>
                                      <w:color w:val="auto"/>
                                      <w:sz w:val="24"/>
                                      <w:szCs w:val="24"/>
                                    </w:rPr>
                                    <w:t xml:space="preserve">　</w:t>
                                  </w:r>
                                </w:p>
                              </w:tc>
                              <w:tc>
                                <w:tcPr>
                                  <w:tcW w:w="1066" w:type="dxa"/>
                                  <w:shd w:val="clear" w:color="auto" w:fill="FFFFFF"/>
                                  <w:vAlign w:val="center"/>
                                </w:tcPr>
                                <w:p w:rsidR="001E376A" w:rsidRDefault="001E376A">
                                  <w:pPr>
                                    <w:jc w:val="center"/>
                                  </w:pPr>
                                  <w:r>
                                    <w:rPr>
                                      <w:color w:val="auto"/>
                                      <w:sz w:val="24"/>
                                      <w:szCs w:val="24"/>
                                    </w:rPr>
                                    <w:t>設　置</w:t>
                                  </w:r>
                                </w:p>
                              </w:tc>
                              <w:tc>
                                <w:tcPr>
                                  <w:tcW w:w="1843" w:type="dxa"/>
                                  <w:vMerge w:val="restart"/>
                                  <w:shd w:val="clear" w:color="auto" w:fill="FFFFFF"/>
                                  <w:vAlign w:val="center"/>
                                </w:tcPr>
                                <w:p w:rsidR="001E376A" w:rsidRDefault="001E376A">
                                  <w:r>
                                    <w:rPr>
                                      <w:color w:val="auto"/>
                                      <w:sz w:val="24"/>
                                      <w:szCs w:val="24"/>
                                    </w:rPr>
                                    <w:t>認　可　書</w:t>
                                  </w:r>
                                </w:p>
                              </w:tc>
                            </w:tr>
                            <w:tr w:rsidR="001E376A">
                              <w:trPr>
                                <w:cantSplit/>
                              </w:trPr>
                              <w:tc>
                                <w:tcPr>
                                  <w:tcW w:w="1202" w:type="dxa"/>
                                  <w:vMerge/>
                                  <w:shd w:val="clear" w:color="auto" w:fill="FFFFFF"/>
                                  <w:vAlign w:val="center"/>
                                </w:tcPr>
                                <w:p w:rsidR="001E376A" w:rsidRDefault="001E376A"/>
                              </w:tc>
                              <w:tc>
                                <w:tcPr>
                                  <w:tcW w:w="1066" w:type="dxa"/>
                                  <w:shd w:val="clear" w:color="auto" w:fill="FFFFFF"/>
                                  <w:vAlign w:val="center"/>
                                </w:tcPr>
                                <w:p w:rsidR="001E376A" w:rsidRDefault="001E376A">
                                  <w:pPr>
                                    <w:jc w:val="center"/>
                                  </w:pPr>
                                  <w:r>
                                    <w:rPr>
                                      <w:color w:val="auto"/>
                                      <w:sz w:val="24"/>
                                      <w:szCs w:val="24"/>
                                    </w:rPr>
                                    <w:t>変　更</w:t>
                                  </w:r>
                                </w:p>
                              </w:tc>
                              <w:tc>
                                <w:tcPr>
                                  <w:tcW w:w="1843" w:type="dxa"/>
                                  <w:vMerge/>
                                  <w:shd w:val="clear" w:color="auto" w:fill="FFFFFF"/>
                                  <w:vAlign w:val="center"/>
                                </w:tcPr>
                                <w:p w:rsidR="001E376A" w:rsidRDefault="001E376A"/>
                              </w:tc>
                            </w:tr>
                          </w:tbl>
                          <w:p w:rsidR="001E376A" w:rsidRDefault="001E376A">
                            <w:pPr>
                              <w:pStyle w:val="FrameContents"/>
                            </w:pP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0;margin-top:5.7pt;width:205.55pt;height:48.8pt;z-index:251658752;visibility:visible;mso-wrap-style:square;mso-width-percent:0;mso-height-percent:0;mso-wrap-distance-left:5.7pt;mso-wrap-distance-top:5.7pt;mso-wrap-distance-right:5.7pt;mso-wrap-distance-bottom:5.7pt;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" stroked="f">
                <v:textbox inset="4.25pt,4.25pt,4.25pt,4.25pt">
                  <w:txbxContent>
                    <w:tbl>
                      <w:tblPr>
                        <w:tblW w:w="0" w:type="auto"/>
                        <w:tblInd w:w="108" w:type="dxa"/>
                        <w:tblLayout w:type="fixed"/>
                        <w:tblLook w:val="0000" w:firstRow="0" w:lastRow="0" w:firstColumn="0" w:lastColumn="0" w:noHBand="0" w:noVBand="0"/>
                      </w:tblPr>
                      <w:tblGrid>
                        <w:gridCol w:w="1202"/>
                        <w:gridCol w:w="1066"/>
                        <w:gridCol w:w="1843"/>
                      </w:tblGrid>
                      <w:tr w:rsidR="001E376A">
                        <w:trPr>
                          <w:cantSplit/>
                        </w:trPr>
                        <w:tc>
                          <w:tcPr>
                            <w:tcW w:w="1202" w:type="dxa"/>
                            <w:vMerge w:val="restart"/>
                            <w:shd w:val="clear" w:color="auto" w:fill="FFFFFF"/>
                            <w:vAlign w:val="center"/>
                          </w:tcPr>
                          <w:p w:rsidR="001E376A" w:rsidRDefault="001E376A">
                            <w:pPr>
                              <w:jc w:val="right"/>
                            </w:pPr>
                            <w:r>
                              <w:rPr>
                                <w:color w:val="auto"/>
                                <w:sz w:val="24"/>
                                <w:szCs w:val="24"/>
                              </w:rPr>
                              <w:t xml:space="preserve">工　場　</w:t>
                            </w:r>
                            <w:r>
                              <w:rPr>
                                <w:rFonts w:eastAsia="Century" w:cs="Century"/>
                                <w:color w:val="auto"/>
                                <w:sz w:val="24"/>
                                <w:szCs w:val="24"/>
                              </w:rPr>
                              <w:t xml:space="preserve">                                          </w:t>
                            </w:r>
                            <w:r>
                              <w:rPr>
                                <w:color w:val="auto"/>
                                <w:sz w:val="24"/>
                                <w:szCs w:val="24"/>
                              </w:rPr>
                              <w:t xml:space="preserve">　</w:t>
                            </w:r>
                          </w:p>
                        </w:tc>
                        <w:tc>
                          <w:tcPr>
                            <w:tcW w:w="1066" w:type="dxa"/>
                            <w:shd w:val="clear" w:color="auto" w:fill="FFFFFF"/>
                            <w:vAlign w:val="center"/>
                          </w:tcPr>
                          <w:p w:rsidR="001E376A" w:rsidRDefault="001E376A">
                            <w:pPr>
                              <w:jc w:val="center"/>
                            </w:pPr>
                            <w:r>
                              <w:rPr>
                                <w:color w:val="auto"/>
                                <w:sz w:val="24"/>
                                <w:szCs w:val="24"/>
                              </w:rPr>
                              <w:t>設　置</w:t>
                            </w:r>
                          </w:p>
                        </w:tc>
                        <w:tc>
                          <w:tcPr>
                            <w:tcW w:w="1843" w:type="dxa"/>
                            <w:vMerge w:val="restart"/>
                            <w:shd w:val="clear" w:color="auto" w:fill="FFFFFF"/>
                            <w:vAlign w:val="center"/>
                          </w:tcPr>
                          <w:p w:rsidR="001E376A" w:rsidRDefault="001E376A">
                            <w:r>
                              <w:rPr>
                                <w:color w:val="auto"/>
                                <w:sz w:val="24"/>
                                <w:szCs w:val="24"/>
                              </w:rPr>
                              <w:t>認　可　書</w:t>
                            </w:r>
                          </w:p>
                        </w:tc>
                      </w:tr>
                      <w:tr w:rsidR="001E376A">
                        <w:trPr>
                          <w:cantSplit/>
                        </w:trPr>
                        <w:tc>
                          <w:tcPr>
                            <w:tcW w:w="1202" w:type="dxa"/>
                            <w:vMerge/>
                            <w:shd w:val="clear" w:color="auto" w:fill="FFFFFF"/>
                            <w:vAlign w:val="center"/>
                          </w:tcPr>
                          <w:p w:rsidR="001E376A" w:rsidRDefault="001E376A"/>
                        </w:tc>
                        <w:tc>
                          <w:tcPr>
                            <w:tcW w:w="1066" w:type="dxa"/>
                            <w:shd w:val="clear" w:color="auto" w:fill="FFFFFF"/>
                            <w:vAlign w:val="center"/>
                          </w:tcPr>
                          <w:p w:rsidR="001E376A" w:rsidRDefault="001E376A">
                            <w:pPr>
                              <w:jc w:val="center"/>
                            </w:pPr>
                            <w:r>
                              <w:rPr>
                                <w:color w:val="auto"/>
                                <w:sz w:val="24"/>
                                <w:szCs w:val="24"/>
                              </w:rPr>
                              <w:t>変　更</w:t>
                            </w:r>
                          </w:p>
                        </w:tc>
                        <w:tc>
                          <w:tcPr>
                            <w:tcW w:w="1843" w:type="dxa"/>
                            <w:vMerge/>
                            <w:shd w:val="clear" w:color="auto" w:fill="FFFFFF"/>
                            <w:vAlign w:val="center"/>
                          </w:tcPr>
                          <w:p w:rsidR="001E376A" w:rsidRDefault="001E376A"/>
                        </w:tc>
                      </w:tr>
                    </w:tbl>
                    <w:p w:rsidR="001E376A" w:rsidRDefault="001E376A">
                      <w:pPr>
                        <w:pStyle w:val="FrameContents"/>
                      </w:pPr>
                    </w:p>
                  </w:txbxContent>
                </v:textbox>
                <w10:wrap type="square" anchorx="page"/>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page">
                  <wp:align>center</wp:align>
                </wp:positionH>
                <wp:positionV relativeFrom="paragraph">
                  <wp:posOffset>72390</wp:posOffset>
                </wp:positionV>
                <wp:extent cx="2610485" cy="387350"/>
                <wp:effectExtent l="6985" t="6985" r="1905" b="5715"/>
                <wp:wrapSquare wrapText="bothSides"/>
                <wp:docPr id="1" name="Fram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0485" cy="387350"/>
                        </a:xfrm>
                        <a:prstGeom prst="rect">
                          <a:avLst/>
                        </a:prstGeom>
                        <a:solidFill>
                          <a:srgbClr val="FFFFFF">
                            <a:alpha val="0"/>
                          </a:srgbClr>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CCB161" id="Frame2" o:spid="_x0000_s1026" style="position:absolute;left:0;text-align:left;margin-left:0;margin-top:5.7pt;width:205.55pt;height:30.5pt;z-index:251655680;visibility:visible;mso-wrap-style:non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" stroked="f" strokecolor="#3465a4">
                <v:fill opacity="0"/>
                <v:stroke joinstyle="round"/>
                <w10:wrap type="square" anchorx="page"/>
              </v:rect>
            </w:pict>
          </mc:Fallback>
        </mc:AlternateContent>
      </w:r>
    </w:p>
    <w:p w:rsidR="001E376A" w:rsidRDefault="001E376A">
      <w:pPr>
        <w:rPr>
          <w:sz w:val="24"/>
          <w:szCs w:val="24"/>
        </w:rPr>
      </w:pPr>
    </w:p>
    <w:p w:rsidR="001E376A" w:rsidRDefault="001E376A">
      <w:pPr>
        <w:rPr>
          <w:sz w:val="24"/>
          <w:szCs w:val="24"/>
        </w:rPr>
      </w:pPr>
    </w:p>
    <w:p w:rsidR="001E376A" w:rsidRDefault="001E376A">
      <w:pPr>
        <w:rPr>
          <w:sz w:val="24"/>
          <w:szCs w:val="24"/>
        </w:rPr>
      </w:pPr>
    </w:p>
    <w:p w:rsidR="001E376A" w:rsidRDefault="001E376A">
      <w:pPr>
        <w:spacing w:line="240" w:lineRule="exact"/>
      </w:pPr>
      <w:r>
        <w:t xml:space="preserve">　　　　　　　　　　　　　　　　　　　　　　申請者　</w:t>
      </w:r>
    </w:p>
    <w:p w:rsidR="001E376A" w:rsidRDefault="001E376A">
      <w:pPr>
        <w:spacing w:line="240" w:lineRule="exact"/>
      </w:pPr>
    </w:p>
    <w:p w:rsidR="001E376A" w:rsidRDefault="001E376A">
      <w:pPr>
        <w:spacing w:line="240" w:lineRule="exact"/>
        <w:ind w:firstLine="4830"/>
      </w:pPr>
      <w:r>
        <w:t>住</w:t>
      </w:r>
      <w:r>
        <w:rPr>
          <w:rFonts w:eastAsia="Century" w:cs="Century"/>
        </w:rPr>
        <w:t xml:space="preserve">  </w:t>
      </w:r>
      <w:r>
        <w:t>所</w:t>
      </w:r>
    </w:p>
    <w:p w:rsidR="001E376A" w:rsidRDefault="001E376A">
      <w:pPr>
        <w:spacing w:line="240" w:lineRule="exact"/>
      </w:pPr>
    </w:p>
    <w:p w:rsidR="001E376A" w:rsidRDefault="001E376A">
      <w:pPr>
        <w:spacing w:line="240" w:lineRule="exact"/>
        <w:ind w:firstLine="4830"/>
      </w:pPr>
      <w:r>
        <w:t>氏</w:t>
      </w:r>
      <w:r>
        <w:rPr>
          <w:rFonts w:eastAsia="Century" w:cs="Century"/>
        </w:rPr>
        <w:t xml:space="preserve">  </w:t>
      </w:r>
      <w:r>
        <w:t>名</w:t>
      </w:r>
    </w:p>
    <w:p w:rsidR="001E376A" w:rsidRDefault="001E376A">
      <w:pPr>
        <w:spacing w:line="240" w:lineRule="exact"/>
      </w:pPr>
    </w:p>
    <w:p w:rsidR="001E376A" w:rsidRDefault="001E376A">
      <w:pPr>
        <w:spacing w:line="300" w:lineRule="exact"/>
        <w:jc w:val="right"/>
      </w:pPr>
      <w:r>
        <w:rPr>
          <w:sz w:val="18"/>
          <w:szCs w:val="18"/>
        </w:rPr>
        <w:t>（法人にあっては名称、代表者の氏名及び主たる事務所の所在地）</w:t>
      </w:r>
    </w:p>
    <w:p w:rsidR="001E376A" w:rsidRDefault="001E376A">
      <w:pPr>
        <w:spacing w:line="300" w:lineRule="exact"/>
        <w:jc w:val="right"/>
        <w:rPr>
          <w:sz w:val="18"/>
          <w:szCs w:val="18"/>
        </w:rPr>
      </w:pPr>
    </w:p>
    <w:p w:rsidR="001E376A" w:rsidRDefault="001E376A">
      <w:pPr>
        <w:spacing w:line="240" w:lineRule="exact"/>
        <w:rPr>
          <w:sz w:val="18"/>
          <w:szCs w:val="18"/>
        </w:rPr>
      </w:pPr>
    </w:p>
    <w:tbl>
      <w:tblPr>
        <w:tblW w:w="0" w:type="auto"/>
        <w:tblInd w:w="108" w:type="dxa"/>
        <w:tblLayout w:type="fixed"/>
        <w:tblLook w:val="0000" w:firstRow="0" w:lastRow="0" w:firstColumn="0" w:lastColumn="0" w:noHBand="0" w:noVBand="0"/>
      </w:tblPr>
      <w:tblGrid>
        <w:gridCol w:w="2976"/>
        <w:gridCol w:w="1134"/>
        <w:gridCol w:w="709"/>
        <w:gridCol w:w="993"/>
        <w:gridCol w:w="141"/>
        <w:gridCol w:w="2552"/>
      </w:tblGrid>
      <w:tr w:rsidR="001E376A">
        <w:trPr>
          <w:cantSplit/>
        </w:trPr>
        <w:tc>
          <w:tcPr>
            <w:tcW w:w="4819" w:type="dxa"/>
            <w:gridSpan w:val="3"/>
            <w:vMerge w:val="restart"/>
            <w:shd w:val="clear" w:color="auto" w:fill="FFFFFF"/>
            <w:vAlign w:val="center"/>
          </w:tcPr>
          <w:p w:rsidR="001E376A" w:rsidRDefault="001E376A">
            <w:pPr>
              <w:spacing w:line="240" w:lineRule="exact"/>
              <w:jc w:val="right"/>
            </w:pPr>
            <w:r>
              <w:rPr>
                <w:szCs w:val="21"/>
              </w:rPr>
              <w:t>年　　月　　日付けで申請のあった工場の</w:t>
            </w:r>
          </w:p>
        </w:tc>
        <w:tc>
          <w:tcPr>
            <w:tcW w:w="993" w:type="dxa"/>
            <w:shd w:val="clear" w:color="auto" w:fill="FFFFFF"/>
          </w:tcPr>
          <w:p w:rsidR="001E376A" w:rsidRDefault="001E376A">
            <w:pPr>
              <w:spacing w:line="240" w:lineRule="exact"/>
              <w:jc w:val="center"/>
            </w:pPr>
            <w:r>
              <w:rPr>
                <w:szCs w:val="21"/>
              </w:rPr>
              <w:t>設置</w:t>
            </w:r>
          </w:p>
        </w:tc>
        <w:tc>
          <w:tcPr>
            <w:tcW w:w="2693" w:type="dxa"/>
            <w:gridSpan w:val="2"/>
            <w:vMerge w:val="restart"/>
            <w:shd w:val="clear" w:color="auto" w:fill="FFFFFF"/>
            <w:vAlign w:val="center"/>
          </w:tcPr>
          <w:p w:rsidR="001E376A" w:rsidRDefault="001E376A">
            <w:pPr>
              <w:spacing w:line="240" w:lineRule="exact"/>
            </w:pPr>
            <w:r>
              <w:rPr>
                <w:szCs w:val="21"/>
              </w:rPr>
              <w:t>については、都民の健</w:t>
            </w:r>
          </w:p>
        </w:tc>
      </w:tr>
      <w:tr w:rsidR="001E376A">
        <w:trPr>
          <w:cantSplit/>
          <w:trHeight w:val="70"/>
        </w:trPr>
        <w:tc>
          <w:tcPr>
            <w:tcW w:w="4819" w:type="dxa"/>
            <w:gridSpan w:val="3"/>
            <w:vMerge/>
            <w:shd w:val="clear" w:color="auto" w:fill="FFFFFF"/>
            <w:vAlign w:val="center"/>
          </w:tcPr>
          <w:p w:rsidR="001E376A" w:rsidRDefault="001E376A"/>
        </w:tc>
        <w:tc>
          <w:tcPr>
            <w:tcW w:w="993" w:type="dxa"/>
            <w:shd w:val="clear" w:color="auto" w:fill="FFFFFF"/>
          </w:tcPr>
          <w:p w:rsidR="001E376A" w:rsidRDefault="001E376A">
            <w:pPr>
              <w:spacing w:line="240" w:lineRule="exact"/>
              <w:jc w:val="center"/>
            </w:pPr>
            <w:r>
              <w:rPr>
                <w:szCs w:val="21"/>
              </w:rPr>
              <w:t>変更</w:t>
            </w:r>
          </w:p>
        </w:tc>
        <w:tc>
          <w:tcPr>
            <w:tcW w:w="2693" w:type="dxa"/>
            <w:gridSpan w:val="2"/>
            <w:vMerge/>
            <w:shd w:val="clear" w:color="auto" w:fill="FFFFFF"/>
            <w:vAlign w:val="center"/>
          </w:tcPr>
          <w:p w:rsidR="001E376A" w:rsidRDefault="001E376A"/>
        </w:tc>
      </w:tr>
      <w:tr w:rsidR="001E376A">
        <w:tc>
          <w:tcPr>
            <w:tcW w:w="8505" w:type="dxa"/>
            <w:gridSpan w:val="6"/>
            <w:shd w:val="clear" w:color="auto" w:fill="FFFFFF"/>
          </w:tcPr>
          <w:p w:rsidR="001E376A" w:rsidRDefault="001E376A">
            <w:pPr>
              <w:snapToGrid w:val="0"/>
              <w:spacing w:line="240" w:lineRule="exact"/>
            </w:pPr>
          </w:p>
        </w:tc>
      </w:tr>
      <w:tr w:rsidR="001E376A">
        <w:trPr>
          <w:cantSplit/>
        </w:trPr>
        <w:tc>
          <w:tcPr>
            <w:tcW w:w="4110" w:type="dxa"/>
            <w:gridSpan w:val="2"/>
            <w:vMerge w:val="restart"/>
            <w:shd w:val="clear" w:color="auto" w:fill="FFFFFF"/>
            <w:vAlign w:val="center"/>
          </w:tcPr>
          <w:p w:rsidR="001E376A" w:rsidRDefault="001E376A">
            <w:pPr>
              <w:spacing w:line="240" w:lineRule="exact"/>
            </w:pPr>
            <w:r>
              <w:rPr>
                <w:szCs w:val="21"/>
              </w:rPr>
              <w:t>康と安全を確保する環境に関する条例</w:t>
            </w:r>
          </w:p>
        </w:tc>
        <w:tc>
          <w:tcPr>
            <w:tcW w:w="1843" w:type="dxa"/>
            <w:gridSpan w:val="3"/>
            <w:shd w:val="clear" w:color="auto" w:fill="FFFFFF"/>
          </w:tcPr>
          <w:p w:rsidR="001E376A" w:rsidRDefault="001E376A">
            <w:pPr>
              <w:spacing w:line="240" w:lineRule="exact"/>
            </w:pPr>
            <w:r>
              <w:rPr>
                <w:szCs w:val="21"/>
              </w:rPr>
              <w:t>第８１条第１項</w:t>
            </w:r>
          </w:p>
        </w:tc>
        <w:tc>
          <w:tcPr>
            <w:tcW w:w="2552" w:type="dxa"/>
            <w:vMerge w:val="restart"/>
            <w:shd w:val="clear" w:color="auto" w:fill="FFFFFF"/>
            <w:vAlign w:val="center"/>
          </w:tcPr>
          <w:p w:rsidR="001E376A" w:rsidRDefault="001E376A">
            <w:pPr>
              <w:spacing w:line="240" w:lineRule="exact"/>
            </w:pPr>
            <w:r>
              <w:rPr>
                <w:szCs w:val="21"/>
              </w:rPr>
              <w:t>の規定により認可しま</w:t>
            </w:r>
          </w:p>
        </w:tc>
      </w:tr>
      <w:tr w:rsidR="001E376A">
        <w:trPr>
          <w:cantSplit/>
        </w:trPr>
        <w:tc>
          <w:tcPr>
            <w:tcW w:w="4110" w:type="dxa"/>
            <w:gridSpan w:val="2"/>
            <w:vMerge/>
            <w:shd w:val="clear" w:color="auto" w:fill="FFFFFF"/>
            <w:vAlign w:val="center"/>
          </w:tcPr>
          <w:p w:rsidR="001E376A" w:rsidRDefault="001E376A"/>
        </w:tc>
        <w:tc>
          <w:tcPr>
            <w:tcW w:w="1843" w:type="dxa"/>
            <w:gridSpan w:val="3"/>
            <w:shd w:val="clear" w:color="auto" w:fill="FFFFFF"/>
          </w:tcPr>
          <w:p w:rsidR="001E376A" w:rsidRDefault="001E376A">
            <w:pPr>
              <w:spacing w:line="240" w:lineRule="exact"/>
            </w:pPr>
            <w:r>
              <w:rPr>
                <w:szCs w:val="21"/>
              </w:rPr>
              <w:t>第８２条第１項</w:t>
            </w:r>
          </w:p>
        </w:tc>
        <w:tc>
          <w:tcPr>
            <w:tcW w:w="2552" w:type="dxa"/>
            <w:vMerge/>
            <w:shd w:val="clear" w:color="auto" w:fill="FFFFFF"/>
            <w:vAlign w:val="center"/>
          </w:tcPr>
          <w:p w:rsidR="001E376A" w:rsidRDefault="001E376A"/>
        </w:tc>
      </w:tr>
      <w:tr w:rsidR="001E376A">
        <w:tc>
          <w:tcPr>
            <w:tcW w:w="8505" w:type="dxa"/>
            <w:gridSpan w:val="6"/>
            <w:shd w:val="clear" w:color="auto" w:fill="FFFFFF"/>
          </w:tcPr>
          <w:p w:rsidR="001E376A" w:rsidRDefault="001E376A">
            <w:pPr>
              <w:snapToGrid w:val="0"/>
              <w:spacing w:line="240" w:lineRule="exact"/>
              <w:rPr>
                <w:sz w:val="22"/>
              </w:rPr>
            </w:pPr>
          </w:p>
        </w:tc>
      </w:tr>
      <w:tr w:rsidR="001E376A">
        <w:trPr>
          <w:cantSplit/>
        </w:trPr>
        <w:tc>
          <w:tcPr>
            <w:tcW w:w="2976" w:type="dxa"/>
            <w:vMerge w:val="restart"/>
            <w:shd w:val="clear" w:color="auto" w:fill="FFFFFF"/>
            <w:vAlign w:val="center"/>
          </w:tcPr>
          <w:p w:rsidR="001E376A" w:rsidRDefault="001E376A">
            <w:pPr>
              <w:spacing w:line="240" w:lineRule="exact"/>
            </w:pPr>
            <w:r>
              <w:t>す。この認可には、同条例</w:t>
            </w:r>
          </w:p>
        </w:tc>
        <w:tc>
          <w:tcPr>
            <w:tcW w:w="5529" w:type="dxa"/>
            <w:gridSpan w:val="5"/>
            <w:shd w:val="clear" w:color="auto" w:fill="FFFFFF"/>
          </w:tcPr>
          <w:p w:rsidR="001E376A" w:rsidRDefault="001E376A">
            <w:pPr>
              <w:spacing w:line="240" w:lineRule="exact"/>
              <w:ind w:firstLine="2100"/>
            </w:pPr>
            <w:r>
              <w:t>第８１条第４項</w:t>
            </w:r>
          </w:p>
        </w:tc>
      </w:tr>
      <w:tr w:rsidR="001E376A">
        <w:trPr>
          <w:cantSplit/>
        </w:trPr>
        <w:tc>
          <w:tcPr>
            <w:tcW w:w="2976" w:type="dxa"/>
            <w:vMerge/>
            <w:shd w:val="clear" w:color="auto" w:fill="FFFFFF"/>
            <w:vAlign w:val="center"/>
          </w:tcPr>
          <w:p w:rsidR="001E376A" w:rsidRDefault="001E376A"/>
        </w:tc>
        <w:tc>
          <w:tcPr>
            <w:tcW w:w="5529" w:type="dxa"/>
            <w:gridSpan w:val="5"/>
            <w:shd w:val="clear" w:color="auto" w:fill="FFFFFF"/>
            <w:vAlign w:val="center"/>
          </w:tcPr>
          <w:p w:rsidR="001E376A" w:rsidRDefault="001E376A">
            <w:pPr>
              <w:spacing w:line="240" w:lineRule="exact"/>
            </w:pPr>
            <w:r>
              <w:t>第８２条第２項の規定により準用する第８１条第４項</w:t>
            </w:r>
          </w:p>
        </w:tc>
      </w:tr>
      <w:tr w:rsidR="001E376A">
        <w:trPr>
          <w:trHeight w:val="257"/>
        </w:trPr>
        <w:tc>
          <w:tcPr>
            <w:tcW w:w="8505" w:type="dxa"/>
            <w:gridSpan w:val="6"/>
            <w:shd w:val="clear" w:color="auto" w:fill="FFFFFF"/>
          </w:tcPr>
          <w:p w:rsidR="001E376A" w:rsidRDefault="001E376A">
            <w:pPr>
              <w:snapToGrid w:val="0"/>
              <w:spacing w:line="240" w:lineRule="exact"/>
            </w:pPr>
          </w:p>
        </w:tc>
      </w:tr>
      <w:tr w:rsidR="001E376A">
        <w:tc>
          <w:tcPr>
            <w:tcW w:w="8505" w:type="dxa"/>
            <w:gridSpan w:val="6"/>
            <w:shd w:val="clear" w:color="auto" w:fill="FFFFFF"/>
          </w:tcPr>
          <w:p w:rsidR="001E376A" w:rsidRDefault="001E376A">
            <w:pPr>
              <w:spacing w:line="240" w:lineRule="exact"/>
            </w:pPr>
            <w:r>
              <w:t>の規定により次のとおり条件を付します。</w:t>
            </w:r>
          </w:p>
        </w:tc>
      </w:tr>
    </w:tbl>
    <w:p w:rsidR="001E376A" w:rsidRDefault="001E376A">
      <w:pPr>
        <w:spacing w:line="240" w:lineRule="exact"/>
      </w:pPr>
    </w:p>
    <w:p w:rsidR="001E376A" w:rsidRDefault="001E376A">
      <w:pPr>
        <w:spacing w:line="240" w:lineRule="exact"/>
      </w:pPr>
    </w:p>
    <w:p w:rsidR="001E376A" w:rsidRDefault="001E376A">
      <w:pPr>
        <w:spacing w:line="240" w:lineRule="exact"/>
      </w:pPr>
    </w:p>
    <w:p w:rsidR="001E376A" w:rsidRDefault="001E376A">
      <w:pPr>
        <w:spacing w:line="240" w:lineRule="exact"/>
        <w:ind w:firstLine="420"/>
      </w:pPr>
      <w:r>
        <w:t xml:space="preserve">　　　年　　　月　　　日</w:t>
      </w:r>
    </w:p>
    <w:p w:rsidR="001E376A" w:rsidRDefault="001E376A">
      <w:pPr>
        <w:spacing w:line="240" w:lineRule="exact"/>
      </w:pPr>
    </w:p>
    <w:p w:rsidR="001E376A" w:rsidRDefault="001E376A">
      <w:pPr>
        <w:spacing w:line="240" w:lineRule="exact"/>
      </w:pPr>
    </w:p>
    <w:p w:rsidR="001E376A" w:rsidRDefault="001E376A">
      <w:pPr>
        <w:spacing w:line="240" w:lineRule="exact"/>
      </w:pPr>
    </w:p>
    <w:p w:rsidR="001E376A" w:rsidRDefault="001E376A">
      <w:pPr>
        <w:spacing w:line="240" w:lineRule="exact"/>
      </w:pPr>
    </w:p>
    <w:p w:rsidR="001E376A" w:rsidRDefault="001E376A">
      <w:pPr>
        <w:spacing w:line="240" w:lineRule="exact"/>
        <w:ind w:firstLine="3780"/>
      </w:pPr>
      <w:r>
        <w:t xml:space="preserve">東京都知事　　　　　　　　　　　　　　　　</w:t>
      </w:r>
    </w:p>
    <w:p w:rsidR="001E376A" w:rsidRDefault="001E376A">
      <w:pPr>
        <w:spacing w:line="240" w:lineRule="exact"/>
        <w:ind w:firstLine="3780"/>
      </w:pPr>
    </w:p>
    <w:p w:rsidR="001E376A" w:rsidRDefault="001E376A">
      <w:pPr>
        <w:spacing w:line="240" w:lineRule="exact"/>
      </w:pPr>
    </w:p>
    <w:tbl>
      <w:tblPr>
        <w:tblW w:w="0" w:type="auto"/>
        <w:jc w:val="center"/>
        <w:tblLayout w:type="fixed"/>
        <w:tblCellMar>
          <w:left w:w="103" w:type="dxa"/>
        </w:tblCellMar>
        <w:tblLook w:val="0000" w:firstRow="0" w:lastRow="0" w:firstColumn="0" w:lastColumn="0" w:noHBand="0" w:noVBand="0"/>
      </w:tblPr>
      <w:tblGrid>
        <w:gridCol w:w="2125"/>
        <w:gridCol w:w="6195"/>
      </w:tblGrid>
      <w:tr w:rsidR="001E376A" w:rsidTr="0030662B">
        <w:trPr>
          <w:trHeight w:val="517"/>
          <w:jc w:val="center"/>
        </w:trPr>
        <w:tc>
          <w:tcPr>
            <w:tcW w:w="2125" w:type="dxa"/>
            <w:tcBorders>
              <w:top w:val="single" w:sz="4" w:space="0" w:color="000001"/>
              <w:left w:val="single" w:sz="4" w:space="0" w:color="000001"/>
              <w:bottom w:val="single" w:sz="4" w:space="0" w:color="000001"/>
            </w:tcBorders>
            <w:shd w:val="clear" w:color="auto" w:fill="FFFFFF"/>
            <w:vAlign w:val="center"/>
          </w:tcPr>
          <w:p w:rsidR="001E376A" w:rsidRDefault="001E376A">
            <w:r>
              <w:t>工場の名称</w:t>
            </w:r>
          </w:p>
        </w:tc>
        <w:tc>
          <w:tcPr>
            <w:tcW w:w="619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E376A" w:rsidRDefault="001E376A">
            <w:pPr>
              <w:snapToGrid w:val="0"/>
              <w:jc w:val="center"/>
            </w:pPr>
          </w:p>
        </w:tc>
      </w:tr>
      <w:tr w:rsidR="001E376A" w:rsidTr="0030662B">
        <w:trPr>
          <w:trHeight w:val="517"/>
          <w:jc w:val="center"/>
        </w:trPr>
        <w:tc>
          <w:tcPr>
            <w:tcW w:w="2125" w:type="dxa"/>
            <w:tcBorders>
              <w:top w:val="single" w:sz="4" w:space="0" w:color="000001"/>
              <w:left w:val="single" w:sz="4" w:space="0" w:color="000001"/>
              <w:bottom w:val="single" w:sz="4" w:space="0" w:color="000001"/>
            </w:tcBorders>
            <w:shd w:val="clear" w:color="auto" w:fill="FFFFFF"/>
            <w:vAlign w:val="center"/>
          </w:tcPr>
          <w:p w:rsidR="001E376A" w:rsidRDefault="001E376A">
            <w:r>
              <w:t>工場の所在地</w:t>
            </w:r>
          </w:p>
        </w:tc>
        <w:tc>
          <w:tcPr>
            <w:tcW w:w="619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E376A" w:rsidRDefault="001E376A">
            <w:pPr>
              <w:snapToGrid w:val="0"/>
              <w:jc w:val="center"/>
            </w:pPr>
          </w:p>
        </w:tc>
      </w:tr>
    </w:tbl>
    <w:p w:rsidR="001E376A" w:rsidRDefault="001E376A"/>
    <w:p w:rsidR="001E376A" w:rsidRDefault="001E376A">
      <w:r>
        <w:rPr>
          <w:rFonts w:eastAsia="Century" w:cs="Century"/>
        </w:rPr>
        <w:t xml:space="preserve"> </w:t>
      </w:r>
      <w:r>
        <w:t>認可条件</w:t>
      </w:r>
    </w:p>
    <w:p w:rsidR="001E376A" w:rsidRDefault="001E376A"/>
    <w:p w:rsidR="001E376A" w:rsidRDefault="001E376A"/>
    <w:p w:rsidR="001E376A" w:rsidRDefault="001E376A"/>
    <w:p w:rsidR="0030662B" w:rsidRDefault="0030662B" w:rsidP="0030662B">
      <w:pPr>
        <w:pStyle w:val="a6"/>
        <w:snapToGrid w:val="0"/>
        <w:spacing w:line="180" w:lineRule="atLeast"/>
        <w:ind w:rightChars="-100" w:right="-210"/>
        <w:jc w:val="right"/>
        <w:rPr>
          <w:spacing w:val="0"/>
        </w:rPr>
      </w:pPr>
      <w:r>
        <w:rPr>
          <w:rFonts w:hint="eastAsia"/>
          <w:spacing w:val="0"/>
        </w:rPr>
        <w:t>（日本産業規格Ａ列４番）</w:t>
      </w:r>
    </w:p>
    <w:p w:rsidR="000A252E" w:rsidRDefault="000A252E" w:rsidP="0030662B">
      <w:pPr>
        <w:pStyle w:val="a6"/>
        <w:snapToGrid w:val="0"/>
        <w:spacing w:line="180" w:lineRule="atLeast"/>
        <w:ind w:rightChars="-100" w:right="-210"/>
        <w:jc w:val="right"/>
        <w:rPr>
          <w:spacing w:val="0"/>
        </w:rPr>
      </w:pPr>
    </w:p>
    <w:p w:rsidR="000A252E" w:rsidRDefault="000A252E" w:rsidP="000A252E">
      <w:pPr>
        <w:pStyle w:val="a6"/>
        <w:snapToGrid w:val="0"/>
        <w:spacing w:line="180" w:lineRule="atLeast"/>
        <w:ind w:rightChars="-100" w:right="-210"/>
        <w:jc w:val="left"/>
      </w:pPr>
      <w:r>
        <w:rPr>
          <w:noProof/>
        </w:rPr>
        <w:lastRenderedPageBreak/>
        <mc:AlternateContent>
          <mc:Choice Requires="wps">
            <w:drawing>
              <wp:anchor distT="0" distB="0" distL="114300" distR="114300" simplePos="0" relativeHeight="251661824" behindDoc="0" locked="0" layoutInCell="1" allowOverlap="1" wp14:anchorId="363077C1" wp14:editId="7C6EEEE4">
                <wp:simplePos x="0" y="0"/>
                <wp:positionH relativeFrom="column">
                  <wp:posOffset>1905</wp:posOffset>
                </wp:positionH>
                <wp:positionV relativeFrom="paragraph">
                  <wp:posOffset>6350</wp:posOffset>
                </wp:positionV>
                <wp:extent cx="5448300" cy="8072120"/>
                <wp:effectExtent l="0" t="0" r="19050" b="241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8072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A252E" w:rsidRDefault="000A252E" w:rsidP="000A252E">
                            <w:pPr>
                              <w:jc w:val="left"/>
                            </w:pPr>
                            <w:r>
                              <w:rPr>
                                <w:rFonts w:hint="eastAsia"/>
                              </w:rPr>
                              <w:t>（教示）</w:t>
                            </w:r>
                          </w:p>
                          <w:p w:rsidR="000A252E" w:rsidRDefault="000A252E" w:rsidP="000A252E">
                            <w:pPr>
                              <w:ind w:left="210" w:hangingChars="100" w:hanging="210"/>
                              <w:jc w:val="left"/>
                            </w:pPr>
                            <w:r>
                              <w:rPr>
                                <w:rFonts w:hint="eastAsia"/>
                              </w:rPr>
                              <w:t>１　この決定に不服があるときは、この決定があったことを知った日の翌日から起算して</w:t>
                            </w:r>
                            <w:r>
                              <w:rPr>
                                <w:rFonts w:hint="eastAsia"/>
                              </w:rPr>
                              <w:t>3</w:t>
                            </w:r>
                            <w:r>
                              <w:rPr>
                                <w:rFonts w:hint="eastAsia"/>
                              </w:rPr>
                              <w:t>月以内に、東京都知事に対して審査請求をすることができます（なお、この決定があったことを知った日の翌日から起算して</w:t>
                            </w:r>
                            <w:r>
                              <w:rPr>
                                <w:rFonts w:hint="eastAsia"/>
                              </w:rPr>
                              <w:t>3</w:t>
                            </w:r>
                            <w:r>
                              <w:rPr>
                                <w:rFonts w:hint="eastAsia"/>
                              </w:rPr>
                              <w:t>月以内であっても、この決定の日の翌日から起算して</w:t>
                            </w:r>
                            <w:r>
                              <w:rPr>
                                <w:rFonts w:hint="eastAsia"/>
                              </w:rPr>
                              <w:t>1</w:t>
                            </w:r>
                            <w:r>
                              <w:rPr>
                                <w:rFonts w:hint="eastAsia"/>
                              </w:rPr>
                              <w:t>年を経過すると審査請求をすることができなくなります。）。</w:t>
                            </w:r>
                          </w:p>
                          <w:p w:rsidR="000A252E" w:rsidRDefault="000A252E" w:rsidP="000A252E">
                            <w:pPr>
                              <w:ind w:left="210" w:hangingChars="100" w:hanging="210"/>
                              <w:jc w:val="left"/>
                            </w:pPr>
                            <w:r>
                              <w:rPr>
                                <w:rFonts w:hint="eastAsia"/>
                              </w:rPr>
                              <w:t>２　この決定については、この決定があったことを知った日の翌日から起算して</w:t>
                            </w:r>
                            <w:r>
                              <w:rPr>
                                <w:rFonts w:hint="eastAsia"/>
                              </w:rPr>
                              <w:t>6</w:t>
                            </w:r>
                            <w:r>
                              <w:rPr>
                                <w:rFonts w:hint="eastAsia"/>
                              </w:rPr>
                              <w:t>月以内に、東京都を被告として（訴訟において東京都を代表する者は東京都知事となります。）、処分の取消しの訴えを提起することができます（なお、この決定があったことを知った日の翌日から起算して</w:t>
                            </w:r>
                            <w:r>
                              <w:rPr>
                                <w:rFonts w:hint="eastAsia"/>
                              </w:rPr>
                              <w:t>6</w:t>
                            </w:r>
                            <w:r>
                              <w:rPr>
                                <w:rFonts w:hint="eastAsia"/>
                              </w:rPr>
                              <w:t>月以内であっても、この決定の日の翌日から起算して</w:t>
                            </w:r>
                            <w:r>
                              <w:rPr>
                                <w:rFonts w:hint="eastAsia"/>
                              </w:rPr>
                              <w:t>1</w:t>
                            </w:r>
                            <w:r>
                              <w:rPr>
                                <w:rFonts w:hint="eastAsia"/>
                              </w:rPr>
                              <w:t>年を経過すると処分の取消しの訴えを提起することができなくなります。）。ただし、上記</w:t>
                            </w:r>
                            <w:r w:rsidR="00D26823">
                              <w:rPr>
                                <w:rFonts w:hint="eastAsia"/>
                              </w:rPr>
                              <w:t>1</w:t>
                            </w:r>
                            <w:bookmarkStart w:id="0" w:name="_GoBack"/>
                            <w:bookmarkEnd w:id="0"/>
                            <w:r>
                              <w:rPr>
                                <w:rFonts w:hint="eastAsia"/>
                              </w:rPr>
                              <w:t>の審査請求をした場合には、当該審査請求に対する裁決があったことを知った日の翌日から起算して</w:t>
                            </w:r>
                            <w:r>
                              <w:rPr>
                                <w:rFonts w:hint="eastAsia"/>
                              </w:rPr>
                              <w:t>6</w:t>
                            </w:r>
                            <w:r>
                              <w:rPr>
                                <w:rFonts w:hint="eastAsia"/>
                              </w:rPr>
                              <w:t>月以内に、処分の取消しの訴えを提起することができます（なお、当該審査請求に対する裁決があったことを知った日の翌日から起算して</w:t>
                            </w:r>
                            <w:r>
                              <w:rPr>
                                <w:rFonts w:hint="eastAsia"/>
                              </w:rPr>
                              <w:t>6</w:t>
                            </w:r>
                            <w:r>
                              <w:rPr>
                                <w:rFonts w:hint="eastAsia"/>
                              </w:rPr>
                              <w:t>月以内であっても、当該裁決の日の翌日から起算して</w:t>
                            </w:r>
                            <w:r>
                              <w:rPr>
                                <w:rFonts w:hint="eastAsia"/>
                              </w:rPr>
                              <w:t>1</w:t>
                            </w:r>
                            <w:r>
                              <w:rPr>
                                <w:rFonts w:hint="eastAsia"/>
                              </w:rPr>
                              <w:t>年を経過すると処分の取消しの訴えを提起することができなくなります。）。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077C1" id="Rectangle 6" o:spid="_x0000_s1028" style="position:absolute;margin-left:.15pt;margin-top:.5pt;width:429pt;height:635.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" filled="f">
                <v:textbox inset="5.85pt,.7pt,5.85pt,.7pt">
                  <w:txbxContent>
                    <w:p w:rsidR="000A252E" w:rsidRDefault="000A252E" w:rsidP="000A252E">
                      <w:pPr>
                        <w:jc w:val="left"/>
                      </w:pPr>
                      <w:r>
                        <w:rPr>
                          <w:rFonts w:hint="eastAsia"/>
                        </w:rPr>
                        <w:t>（教示）</w:t>
                      </w:r>
                    </w:p>
                    <w:p w:rsidR="000A252E" w:rsidRDefault="000A252E" w:rsidP="000A252E">
                      <w:pPr>
                        <w:ind w:left="210" w:hangingChars="100" w:hanging="210"/>
                        <w:jc w:val="left"/>
                      </w:pPr>
                      <w:r>
                        <w:rPr>
                          <w:rFonts w:hint="eastAsia"/>
                        </w:rPr>
                        <w:t>１　この決定に不服があるときは、この決定があったことを知った日の翌日から起算して</w:t>
                      </w:r>
                      <w:r>
                        <w:rPr>
                          <w:rFonts w:hint="eastAsia"/>
                        </w:rPr>
                        <w:t>3</w:t>
                      </w:r>
                      <w:r>
                        <w:rPr>
                          <w:rFonts w:hint="eastAsia"/>
                        </w:rPr>
                        <w:t>月以内に、東京都知事に対して審査請求をすることができます（なお、この決定があったことを知った日の翌日から起算して</w:t>
                      </w:r>
                      <w:r>
                        <w:rPr>
                          <w:rFonts w:hint="eastAsia"/>
                        </w:rPr>
                        <w:t>3</w:t>
                      </w:r>
                      <w:r>
                        <w:rPr>
                          <w:rFonts w:hint="eastAsia"/>
                        </w:rPr>
                        <w:t>月以内であっても、この決定の日の翌日から起算して</w:t>
                      </w:r>
                      <w:r>
                        <w:rPr>
                          <w:rFonts w:hint="eastAsia"/>
                        </w:rPr>
                        <w:t>1</w:t>
                      </w:r>
                      <w:r>
                        <w:rPr>
                          <w:rFonts w:hint="eastAsia"/>
                        </w:rPr>
                        <w:t>年を経過すると審査請求をすることができなくなります。）。</w:t>
                      </w:r>
                    </w:p>
                    <w:p w:rsidR="000A252E" w:rsidRDefault="000A252E" w:rsidP="000A252E">
                      <w:pPr>
                        <w:ind w:left="210" w:hangingChars="100" w:hanging="210"/>
                        <w:jc w:val="left"/>
                      </w:pPr>
                      <w:r>
                        <w:rPr>
                          <w:rFonts w:hint="eastAsia"/>
                        </w:rPr>
                        <w:t>２　この決定については、この決定があったことを知った日の翌日から起算して</w:t>
                      </w:r>
                      <w:r>
                        <w:rPr>
                          <w:rFonts w:hint="eastAsia"/>
                        </w:rPr>
                        <w:t>6</w:t>
                      </w:r>
                      <w:r>
                        <w:rPr>
                          <w:rFonts w:hint="eastAsia"/>
                        </w:rPr>
                        <w:t>月以内に、東京都を被告として（訴訟において東京都を代表する者は東京都知事となります。）、処分の取消しの訴えを提起することができます（なお、この決定があったことを知った日の翌日から起算して</w:t>
                      </w:r>
                      <w:r>
                        <w:rPr>
                          <w:rFonts w:hint="eastAsia"/>
                        </w:rPr>
                        <w:t>6</w:t>
                      </w:r>
                      <w:r>
                        <w:rPr>
                          <w:rFonts w:hint="eastAsia"/>
                        </w:rPr>
                        <w:t>月以内であっても、この決定の日の翌日から起算して</w:t>
                      </w:r>
                      <w:r>
                        <w:rPr>
                          <w:rFonts w:hint="eastAsia"/>
                        </w:rPr>
                        <w:t>1</w:t>
                      </w:r>
                      <w:r>
                        <w:rPr>
                          <w:rFonts w:hint="eastAsia"/>
                        </w:rPr>
                        <w:t>年を経過すると処分の取消しの訴えを提起することができなくなります。）。ただし、上記</w:t>
                      </w:r>
                      <w:r w:rsidR="00D26823">
                        <w:rPr>
                          <w:rFonts w:hint="eastAsia"/>
                        </w:rPr>
                        <w:t>1</w:t>
                      </w:r>
                      <w:bookmarkStart w:id="1" w:name="_GoBack"/>
                      <w:bookmarkEnd w:id="1"/>
                      <w:r>
                        <w:rPr>
                          <w:rFonts w:hint="eastAsia"/>
                        </w:rPr>
                        <w:t>の審査請求をした場合には、当該審査請求に対する裁決があったことを知った日の翌日から起算して</w:t>
                      </w:r>
                      <w:r>
                        <w:rPr>
                          <w:rFonts w:hint="eastAsia"/>
                        </w:rPr>
                        <w:t>6</w:t>
                      </w:r>
                      <w:r>
                        <w:rPr>
                          <w:rFonts w:hint="eastAsia"/>
                        </w:rPr>
                        <w:t>月以内に、処分の取消しの訴えを提起することができます（なお、当該審査請求に対する裁決があったことを知った日の翌日から起算して</w:t>
                      </w:r>
                      <w:r>
                        <w:rPr>
                          <w:rFonts w:hint="eastAsia"/>
                        </w:rPr>
                        <w:t>6</w:t>
                      </w:r>
                      <w:r>
                        <w:rPr>
                          <w:rFonts w:hint="eastAsia"/>
                        </w:rPr>
                        <w:t>月以内であっても、当該裁決の日の翌日から起算して</w:t>
                      </w:r>
                      <w:r>
                        <w:rPr>
                          <w:rFonts w:hint="eastAsia"/>
                        </w:rPr>
                        <w:t>1</w:t>
                      </w:r>
                      <w:r>
                        <w:rPr>
                          <w:rFonts w:hint="eastAsia"/>
                        </w:rPr>
                        <w:t>年を経過すると処分の取消しの訴えを提起することができなくなります。）。</w:t>
                      </w:r>
                    </w:p>
                  </w:txbxContent>
                </v:textbox>
              </v:rect>
            </w:pict>
          </mc:Fallback>
        </mc:AlternateContent>
      </w:r>
    </w:p>
    <w:sectPr w:rsidR="000A252E">
      <w:pgSz w:w="11906" w:h="16838"/>
      <w:pgMar w:top="1418" w:right="1701" w:bottom="1701" w:left="170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F60" w:rsidRDefault="00814F60" w:rsidP="00814F60">
      <w:r>
        <w:separator/>
      </w:r>
    </w:p>
  </w:endnote>
  <w:endnote w:type="continuationSeparator" w:id="0">
    <w:p w:rsidR="00814F60" w:rsidRDefault="00814F60" w:rsidP="00814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F60" w:rsidRDefault="00814F60" w:rsidP="00814F60">
      <w:r>
        <w:separator/>
      </w:r>
    </w:p>
  </w:footnote>
  <w:footnote w:type="continuationSeparator" w:id="0">
    <w:p w:rsidR="00814F60" w:rsidRDefault="00814F60" w:rsidP="00814F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A55"/>
    <w:rsid w:val="000A252E"/>
    <w:rsid w:val="001E376A"/>
    <w:rsid w:val="0030662B"/>
    <w:rsid w:val="005C429C"/>
    <w:rsid w:val="00814F60"/>
    <w:rsid w:val="008A099F"/>
    <w:rsid w:val="00975273"/>
    <w:rsid w:val="00A40FF0"/>
    <w:rsid w:val="00C15E9F"/>
    <w:rsid w:val="00D26823"/>
    <w:rsid w:val="00D60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oNotEmbedSmartTags/>
  <w:decimalSymbol w:val="."/>
  <w:listSeparator w:val=","/>
  <w14:docId w14:val="4EE46185"/>
  <w15:chartTrackingRefBased/>
  <w15:docId w15:val="{2A7A8984-12A2-4380-BC5F-B59391136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olor w:val="00000A"/>
      <w:kern w:val="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FrameContents">
    <w:name w:val="Frame Contents"/>
    <w:basedOn w:val="a"/>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a6">
    <w:name w:val="一太郎８/９"/>
    <w:rsid w:val="0030662B"/>
    <w:pPr>
      <w:widowControl w:val="0"/>
      <w:wordWrap w:val="0"/>
      <w:autoSpaceDE w:val="0"/>
      <w:autoSpaceDN w:val="0"/>
      <w:adjustRightInd w:val="0"/>
      <w:spacing w:line="221" w:lineRule="atLeast"/>
      <w:jc w:val="both"/>
    </w:pPr>
    <w:rPr>
      <w:rFonts w:ascii="ＭＳ 明朝" w:eastAsia="ＭＳ 明朝" w:hAnsi="Century"/>
      <w:spacing w:val="4"/>
    </w:rPr>
  </w:style>
  <w:style w:type="paragraph" w:styleId="a7">
    <w:name w:val="header"/>
    <w:basedOn w:val="a"/>
    <w:link w:val="a8"/>
    <w:uiPriority w:val="99"/>
    <w:unhideWhenUsed/>
    <w:rsid w:val="00814F60"/>
    <w:pPr>
      <w:tabs>
        <w:tab w:val="center" w:pos="4252"/>
        <w:tab w:val="right" w:pos="8504"/>
      </w:tabs>
      <w:snapToGrid w:val="0"/>
    </w:pPr>
  </w:style>
  <w:style w:type="character" w:customStyle="1" w:styleId="a8">
    <w:name w:val="ヘッダー (文字)"/>
    <w:basedOn w:val="a0"/>
    <w:link w:val="a7"/>
    <w:uiPriority w:val="99"/>
    <w:rsid w:val="00814F60"/>
    <w:rPr>
      <w:rFonts w:ascii="Century" w:eastAsia="ＭＳ 明朝" w:hAnsi="Century"/>
      <w:color w:val="00000A"/>
      <w:kern w:val="1"/>
      <w:sz w:val="21"/>
      <w:szCs w:val="22"/>
    </w:rPr>
  </w:style>
  <w:style w:type="paragraph" w:styleId="a9">
    <w:name w:val="footer"/>
    <w:basedOn w:val="a"/>
    <w:link w:val="aa"/>
    <w:uiPriority w:val="99"/>
    <w:unhideWhenUsed/>
    <w:rsid w:val="00814F60"/>
    <w:pPr>
      <w:tabs>
        <w:tab w:val="center" w:pos="4252"/>
        <w:tab w:val="right" w:pos="8504"/>
      </w:tabs>
      <w:snapToGrid w:val="0"/>
    </w:pPr>
  </w:style>
  <w:style w:type="character" w:customStyle="1" w:styleId="aa">
    <w:name w:val="フッター (文字)"/>
    <w:basedOn w:val="a0"/>
    <w:link w:val="a9"/>
    <w:uiPriority w:val="99"/>
    <w:rsid w:val="00814F60"/>
    <w:rPr>
      <w:rFonts w:ascii="Century" w:eastAsia="ＭＳ 明朝" w:hAnsi="Century"/>
      <w:color w:val="00000A"/>
      <w:kern w:val="1"/>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cp:lastModifiedBy>東京都</cp:lastModifiedBy>
  <cp:revision>7</cp:revision>
  <cp:lastPrinted>2017-01-06T02:29:00Z</cp:lastPrinted>
  <dcterms:created xsi:type="dcterms:W3CDTF">2021-01-14T00:24:00Z</dcterms:created>
  <dcterms:modified xsi:type="dcterms:W3CDTF">2021-06-09T05:39:00Z</dcterms:modified>
</cp:coreProperties>
</file>