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8D" w:rsidRPr="005F128D" w:rsidRDefault="005F128D" w:rsidP="005F128D">
      <w:pPr>
        <w:jc w:val="left"/>
        <w:rPr>
          <w:sz w:val="24"/>
        </w:rPr>
      </w:pPr>
      <w:r w:rsidRPr="005F128D">
        <w:rPr>
          <w:rFonts w:hint="eastAsia"/>
          <w:sz w:val="24"/>
        </w:rPr>
        <w:t>都様式（</w:t>
      </w:r>
      <w:r w:rsidR="00D442E6">
        <w:rPr>
          <w:rFonts w:hint="eastAsia"/>
          <w:sz w:val="24"/>
        </w:rPr>
        <w:t>法</w:t>
      </w:r>
      <w:r w:rsidRPr="005F128D">
        <w:rPr>
          <w:rFonts w:hint="eastAsia"/>
          <w:sz w:val="24"/>
        </w:rPr>
        <w:t>第２９条関係）</w:t>
      </w:r>
    </w:p>
    <w:p w:rsidR="00383D30" w:rsidRDefault="00383D30" w:rsidP="005F128D">
      <w:pPr>
        <w:jc w:val="right"/>
        <w:rPr>
          <w:szCs w:val="28"/>
        </w:rPr>
      </w:pPr>
      <w:r>
        <w:rPr>
          <w:rFonts w:hint="eastAsia"/>
          <w:szCs w:val="28"/>
        </w:rPr>
        <w:t xml:space="preserve">　年</w:t>
      </w:r>
      <w:r w:rsidR="00CB6A8D">
        <w:rPr>
          <w:rFonts w:hint="eastAsia"/>
          <w:szCs w:val="28"/>
        </w:rPr>
        <w:t xml:space="preserve">　</w:t>
      </w:r>
      <w:r>
        <w:rPr>
          <w:rFonts w:hint="eastAsia"/>
          <w:szCs w:val="28"/>
        </w:rPr>
        <w:t xml:space="preserve">　月</w:t>
      </w:r>
      <w:r w:rsidR="00CB6A8D">
        <w:rPr>
          <w:rFonts w:hint="eastAsia"/>
          <w:szCs w:val="28"/>
        </w:rPr>
        <w:t xml:space="preserve">　</w:t>
      </w:r>
      <w:r>
        <w:rPr>
          <w:rFonts w:hint="eastAsia"/>
          <w:szCs w:val="28"/>
        </w:rPr>
        <w:t xml:space="preserve">　日</w:t>
      </w:r>
    </w:p>
    <w:p w:rsidR="00383D30" w:rsidRPr="00383D30" w:rsidRDefault="00383D30" w:rsidP="00383D30">
      <w:pPr>
        <w:jc w:val="right"/>
        <w:rPr>
          <w:szCs w:val="28"/>
        </w:rPr>
      </w:pPr>
    </w:p>
    <w:p w:rsidR="00027FBF" w:rsidRDefault="00383D30" w:rsidP="00383D30">
      <w:pPr>
        <w:jc w:val="center"/>
        <w:rPr>
          <w:sz w:val="32"/>
          <w:szCs w:val="32"/>
        </w:rPr>
      </w:pPr>
      <w:r w:rsidRPr="00383D30">
        <w:rPr>
          <w:rFonts w:hint="eastAsia"/>
          <w:sz w:val="32"/>
          <w:szCs w:val="32"/>
        </w:rPr>
        <w:t>保安教育計画（変更）認可申請書</w:t>
      </w:r>
    </w:p>
    <w:p w:rsidR="00383D30" w:rsidRDefault="00383D30" w:rsidP="00383D30">
      <w:pPr>
        <w:jc w:val="center"/>
        <w:rPr>
          <w:sz w:val="32"/>
          <w:szCs w:val="32"/>
        </w:rPr>
      </w:pPr>
    </w:p>
    <w:p w:rsidR="00383D30" w:rsidRDefault="00383D30" w:rsidP="00383D30">
      <w:pPr>
        <w:rPr>
          <w:szCs w:val="28"/>
        </w:rPr>
      </w:pPr>
      <w:r>
        <w:rPr>
          <w:rFonts w:hint="eastAsia"/>
          <w:szCs w:val="28"/>
        </w:rPr>
        <w:t xml:space="preserve">　東京都知事　</w:t>
      </w:r>
      <w:r w:rsidR="00CB6A8D">
        <w:rPr>
          <w:rFonts w:hint="eastAsia"/>
          <w:szCs w:val="28"/>
        </w:rPr>
        <w:t>殿</w:t>
      </w:r>
    </w:p>
    <w:p w:rsidR="00383D30" w:rsidRDefault="00383D30" w:rsidP="00383D30">
      <w:pPr>
        <w:rPr>
          <w:szCs w:val="28"/>
        </w:rPr>
      </w:pPr>
    </w:p>
    <w:p w:rsidR="00383D30" w:rsidRDefault="00383D30" w:rsidP="00383D30">
      <w:pPr>
        <w:rPr>
          <w:szCs w:val="28"/>
        </w:rPr>
      </w:pPr>
    </w:p>
    <w:p w:rsidR="00383D30" w:rsidRDefault="00383D30" w:rsidP="00383D30">
      <w:pPr>
        <w:rPr>
          <w:szCs w:val="28"/>
        </w:rPr>
      </w:pPr>
      <w:r>
        <w:rPr>
          <w:rFonts w:hint="eastAsia"/>
          <w:szCs w:val="28"/>
        </w:rPr>
        <w:t xml:space="preserve">　　　　　　　　　　　　　　　所</w:t>
      </w:r>
      <w:r w:rsidR="00BE4491">
        <w:rPr>
          <w:rFonts w:hint="eastAsia"/>
          <w:szCs w:val="28"/>
        </w:rPr>
        <w:t xml:space="preserve"> </w:t>
      </w:r>
      <w:r>
        <w:rPr>
          <w:rFonts w:hint="eastAsia"/>
          <w:szCs w:val="28"/>
        </w:rPr>
        <w:t>在</w:t>
      </w:r>
      <w:r w:rsidR="00BE4491">
        <w:rPr>
          <w:rFonts w:hint="eastAsia"/>
          <w:szCs w:val="28"/>
        </w:rPr>
        <w:t xml:space="preserve"> </w:t>
      </w:r>
      <w:r>
        <w:rPr>
          <w:rFonts w:hint="eastAsia"/>
          <w:szCs w:val="28"/>
        </w:rPr>
        <w:t>地</w:t>
      </w:r>
    </w:p>
    <w:p w:rsidR="00383D30" w:rsidRDefault="00383D30" w:rsidP="00383D30">
      <w:pPr>
        <w:rPr>
          <w:szCs w:val="28"/>
        </w:rPr>
      </w:pPr>
      <w:r>
        <w:rPr>
          <w:rFonts w:hint="eastAsia"/>
          <w:szCs w:val="28"/>
        </w:rPr>
        <w:t xml:space="preserve">　　　　　　　　　　　　　　　</w:t>
      </w:r>
      <w:r w:rsidR="00BE4491">
        <w:rPr>
          <w:rFonts w:hint="eastAsia"/>
          <w:szCs w:val="28"/>
        </w:rPr>
        <w:t xml:space="preserve">名　</w:t>
      </w:r>
      <w:r w:rsidR="00BE4491">
        <w:rPr>
          <w:rFonts w:hint="eastAsia"/>
          <w:szCs w:val="28"/>
        </w:rPr>
        <w:t xml:space="preserve">  </w:t>
      </w:r>
      <w:r w:rsidR="00BE4491">
        <w:rPr>
          <w:rFonts w:hint="eastAsia"/>
          <w:szCs w:val="28"/>
        </w:rPr>
        <w:t>称</w:t>
      </w:r>
    </w:p>
    <w:p w:rsidR="00383D30" w:rsidRDefault="00E438A0" w:rsidP="005F128D">
      <w:pPr>
        <w:ind w:firstLineChars="100" w:firstLine="280"/>
        <w:rPr>
          <w:szCs w:val="28"/>
        </w:rPr>
      </w:pPr>
      <w:r>
        <w:rPr>
          <w:rFonts w:hint="eastAsia"/>
          <w:szCs w:val="28"/>
        </w:rPr>
        <w:t xml:space="preserve">　　　　　　　　　　　　　　</w:t>
      </w:r>
      <w:r w:rsidR="00383D30">
        <w:rPr>
          <w:rFonts w:hint="eastAsia"/>
          <w:szCs w:val="28"/>
        </w:rPr>
        <w:t xml:space="preserve">代表者氏名　　　　　　　　　　</w:t>
      </w:r>
    </w:p>
    <w:p w:rsidR="00383D30" w:rsidRDefault="00383D30" w:rsidP="00383D30">
      <w:pPr>
        <w:rPr>
          <w:szCs w:val="28"/>
        </w:rPr>
      </w:pPr>
    </w:p>
    <w:p w:rsidR="00383D30" w:rsidRDefault="00383D30" w:rsidP="00383D30">
      <w:pPr>
        <w:rPr>
          <w:szCs w:val="28"/>
        </w:rPr>
      </w:pPr>
    </w:p>
    <w:p w:rsidR="00B25322" w:rsidRDefault="00B25322" w:rsidP="00383D30">
      <w:pPr>
        <w:rPr>
          <w:szCs w:val="28"/>
        </w:rPr>
      </w:pPr>
    </w:p>
    <w:p w:rsidR="00383D30" w:rsidRPr="00383D30" w:rsidRDefault="00383D30" w:rsidP="00383D30">
      <w:pPr>
        <w:rPr>
          <w:szCs w:val="28"/>
        </w:rPr>
      </w:pPr>
      <w:r>
        <w:rPr>
          <w:rFonts w:hint="eastAsia"/>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5816"/>
      </w:tblGrid>
      <w:tr w:rsidR="00383D30" w:rsidRPr="00A52595" w:rsidTr="00A52595">
        <w:tc>
          <w:tcPr>
            <w:tcW w:w="3184" w:type="dxa"/>
            <w:shd w:val="clear" w:color="auto" w:fill="auto"/>
          </w:tcPr>
          <w:p w:rsidR="00383D30" w:rsidRPr="00A52595" w:rsidRDefault="00383D30" w:rsidP="00A52595">
            <w:pPr>
              <w:spacing w:line="600" w:lineRule="auto"/>
              <w:ind w:firstLineChars="100" w:firstLine="280"/>
              <w:rPr>
                <w:szCs w:val="28"/>
              </w:rPr>
            </w:pPr>
            <w:r w:rsidRPr="00A52595">
              <w:rPr>
                <w:rFonts w:hint="eastAsia"/>
                <w:szCs w:val="28"/>
              </w:rPr>
              <w:t xml:space="preserve">販　売　所　名　称　</w:t>
            </w:r>
          </w:p>
        </w:tc>
        <w:tc>
          <w:tcPr>
            <w:tcW w:w="5816" w:type="dxa"/>
            <w:shd w:val="clear" w:color="auto" w:fill="auto"/>
          </w:tcPr>
          <w:p w:rsidR="00383D30" w:rsidRPr="00A52595" w:rsidRDefault="00383D30" w:rsidP="00A52595">
            <w:pPr>
              <w:spacing w:line="600" w:lineRule="auto"/>
              <w:rPr>
                <w:szCs w:val="28"/>
              </w:rPr>
            </w:pPr>
          </w:p>
        </w:tc>
      </w:tr>
      <w:tr w:rsidR="00383D30" w:rsidRPr="00A52595" w:rsidTr="00A52595">
        <w:tc>
          <w:tcPr>
            <w:tcW w:w="3184" w:type="dxa"/>
            <w:shd w:val="clear" w:color="auto" w:fill="auto"/>
          </w:tcPr>
          <w:p w:rsidR="00383D30" w:rsidRPr="00A52595" w:rsidRDefault="00383D30" w:rsidP="00A52595">
            <w:pPr>
              <w:spacing w:line="600" w:lineRule="auto"/>
              <w:ind w:firstLineChars="100" w:firstLine="280"/>
              <w:rPr>
                <w:szCs w:val="28"/>
              </w:rPr>
            </w:pPr>
            <w:r w:rsidRPr="00A52595">
              <w:rPr>
                <w:rFonts w:hint="eastAsia"/>
                <w:szCs w:val="28"/>
              </w:rPr>
              <w:t>代表者　氏　　　名</w:t>
            </w:r>
          </w:p>
          <w:p w:rsidR="00383D30" w:rsidRPr="00A52595" w:rsidRDefault="00383D30" w:rsidP="00A52595">
            <w:pPr>
              <w:spacing w:line="600" w:lineRule="auto"/>
              <w:rPr>
                <w:szCs w:val="28"/>
              </w:rPr>
            </w:pPr>
            <w:r w:rsidRPr="00A52595">
              <w:rPr>
                <w:rFonts w:hint="eastAsia"/>
                <w:szCs w:val="28"/>
              </w:rPr>
              <w:t xml:space="preserve">　　　　　住　　　所</w:t>
            </w:r>
          </w:p>
        </w:tc>
        <w:tc>
          <w:tcPr>
            <w:tcW w:w="5816" w:type="dxa"/>
            <w:shd w:val="clear" w:color="auto" w:fill="auto"/>
          </w:tcPr>
          <w:p w:rsidR="00383D30" w:rsidRPr="00A52595" w:rsidRDefault="00383D30" w:rsidP="00A52595">
            <w:pPr>
              <w:spacing w:line="600" w:lineRule="auto"/>
              <w:rPr>
                <w:szCs w:val="28"/>
              </w:rPr>
            </w:pPr>
          </w:p>
        </w:tc>
      </w:tr>
      <w:tr w:rsidR="00383D30" w:rsidRPr="00A52595" w:rsidTr="00A52595">
        <w:tc>
          <w:tcPr>
            <w:tcW w:w="3184" w:type="dxa"/>
            <w:shd w:val="clear" w:color="auto" w:fill="auto"/>
          </w:tcPr>
          <w:p w:rsidR="00383D30" w:rsidRPr="00A52595" w:rsidRDefault="00383D30" w:rsidP="00A52595">
            <w:pPr>
              <w:spacing w:line="600" w:lineRule="auto"/>
              <w:rPr>
                <w:szCs w:val="28"/>
              </w:rPr>
            </w:pPr>
            <w:r w:rsidRPr="00A52595">
              <w:rPr>
                <w:rFonts w:hint="eastAsia"/>
                <w:szCs w:val="28"/>
              </w:rPr>
              <w:t xml:space="preserve">　区　　　　　　　分</w:t>
            </w:r>
          </w:p>
        </w:tc>
        <w:tc>
          <w:tcPr>
            <w:tcW w:w="5816" w:type="dxa"/>
            <w:shd w:val="clear" w:color="auto" w:fill="auto"/>
          </w:tcPr>
          <w:p w:rsidR="00383D30" w:rsidRPr="00A52595" w:rsidRDefault="00383D30" w:rsidP="004826A5">
            <w:pPr>
              <w:spacing w:line="600" w:lineRule="auto"/>
              <w:rPr>
                <w:szCs w:val="28"/>
              </w:rPr>
            </w:pPr>
          </w:p>
        </w:tc>
      </w:tr>
      <w:tr w:rsidR="00383D30" w:rsidRPr="00A52595" w:rsidTr="00A52595">
        <w:tc>
          <w:tcPr>
            <w:tcW w:w="3184" w:type="dxa"/>
            <w:shd w:val="clear" w:color="auto" w:fill="auto"/>
          </w:tcPr>
          <w:p w:rsidR="00383D30" w:rsidRPr="00A52595" w:rsidRDefault="00383D30" w:rsidP="00A52595">
            <w:pPr>
              <w:spacing w:line="600" w:lineRule="auto"/>
              <w:jc w:val="center"/>
              <w:rPr>
                <w:kern w:val="0"/>
                <w:szCs w:val="28"/>
              </w:rPr>
            </w:pPr>
            <w:r w:rsidRPr="00A52595">
              <w:rPr>
                <w:rFonts w:hint="eastAsia"/>
                <w:spacing w:val="84"/>
                <w:kern w:val="0"/>
                <w:szCs w:val="28"/>
                <w:fitText w:val="2520" w:id="-695998208"/>
              </w:rPr>
              <w:t>販売所所在</w:t>
            </w:r>
            <w:r w:rsidRPr="00A52595">
              <w:rPr>
                <w:rFonts w:hint="eastAsia"/>
                <w:kern w:val="0"/>
                <w:szCs w:val="28"/>
                <w:fitText w:val="2520" w:id="-695998208"/>
              </w:rPr>
              <w:t>地</w:t>
            </w:r>
          </w:p>
          <w:p w:rsidR="00405099" w:rsidRPr="00A52595" w:rsidRDefault="00405099" w:rsidP="00A52595">
            <w:pPr>
              <w:spacing w:line="600" w:lineRule="auto"/>
              <w:jc w:val="center"/>
              <w:rPr>
                <w:szCs w:val="28"/>
              </w:rPr>
            </w:pPr>
            <w:r w:rsidRPr="00A52595">
              <w:rPr>
                <w:rFonts w:hint="eastAsia"/>
                <w:spacing w:val="233"/>
                <w:kern w:val="0"/>
                <w:szCs w:val="28"/>
                <w:fitText w:val="2520" w:id="-695974144"/>
              </w:rPr>
              <w:t>電話番</w:t>
            </w:r>
            <w:r w:rsidRPr="00A52595">
              <w:rPr>
                <w:rFonts w:hint="eastAsia"/>
                <w:spacing w:val="1"/>
                <w:kern w:val="0"/>
                <w:szCs w:val="28"/>
                <w:fitText w:val="2520" w:id="-695974144"/>
              </w:rPr>
              <w:t>号</w:t>
            </w:r>
          </w:p>
        </w:tc>
        <w:tc>
          <w:tcPr>
            <w:tcW w:w="5816" w:type="dxa"/>
            <w:shd w:val="clear" w:color="auto" w:fill="auto"/>
          </w:tcPr>
          <w:p w:rsidR="00383D30" w:rsidRPr="00A52595" w:rsidRDefault="00383D30" w:rsidP="00A52595">
            <w:pPr>
              <w:spacing w:line="600" w:lineRule="auto"/>
              <w:rPr>
                <w:szCs w:val="28"/>
              </w:rPr>
            </w:pPr>
          </w:p>
        </w:tc>
      </w:tr>
    </w:tbl>
    <w:p w:rsidR="00383D30" w:rsidRDefault="00383D30" w:rsidP="00383D30">
      <w:pPr>
        <w:rPr>
          <w:szCs w:val="28"/>
        </w:rPr>
      </w:pPr>
    </w:p>
    <w:p w:rsidR="00B25322" w:rsidRDefault="00B25322" w:rsidP="00383D30">
      <w:pP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00"/>
      </w:tblGrid>
      <w:tr w:rsidR="00B25322" w:rsidRPr="00A52595" w:rsidTr="00A52595">
        <w:trPr>
          <w:trHeight w:val="524"/>
        </w:trPr>
        <w:tc>
          <w:tcPr>
            <w:tcW w:w="9000" w:type="dxa"/>
            <w:gridSpan w:val="2"/>
            <w:shd w:val="clear" w:color="auto" w:fill="auto"/>
            <w:vAlign w:val="center"/>
          </w:tcPr>
          <w:p w:rsidR="00B25322" w:rsidRPr="00A52595" w:rsidRDefault="00820631" w:rsidP="00A52595">
            <w:pPr>
              <w:spacing w:line="480" w:lineRule="auto"/>
              <w:rPr>
                <w:sz w:val="22"/>
                <w:szCs w:val="22"/>
              </w:rPr>
            </w:pPr>
            <w:r w:rsidRPr="00A52595">
              <w:rPr>
                <w:rFonts w:hint="eastAsia"/>
                <w:sz w:val="22"/>
                <w:szCs w:val="22"/>
              </w:rPr>
              <w:lastRenderedPageBreak/>
              <w:t xml:space="preserve">Ⅰ　</w:t>
            </w:r>
            <w:r w:rsidR="00B25322" w:rsidRPr="00A52595">
              <w:rPr>
                <w:rFonts w:hint="eastAsia"/>
                <w:sz w:val="22"/>
                <w:szCs w:val="22"/>
              </w:rPr>
              <w:t>従事者に対する保安教育</w:t>
            </w:r>
          </w:p>
        </w:tc>
      </w:tr>
      <w:tr w:rsidR="00B25322" w:rsidRPr="00A52595" w:rsidTr="00A52595">
        <w:tc>
          <w:tcPr>
            <w:tcW w:w="1800" w:type="dxa"/>
            <w:shd w:val="clear" w:color="auto" w:fill="auto"/>
          </w:tcPr>
          <w:p w:rsidR="00B25322" w:rsidRPr="00A52595" w:rsidRDefault="00B25322" w:rsidP="00A52595">
            <w:pPr>
              <w:spacing w:line="480" w:lineRule="auto"/>
              <w:jc w:val="center"/>
              <w:rPr>
                <w:sz w:val="22"/>
                <w:szCs w:val="22"/>
              </w:rPr>
            </w:pPr>
            <w:r w:rsidRPr="00A52595">
              <w:rPr>
                <w:rFonts w:hint="eastAsia"/>
                <w:sz w:val="22"/>
                <w:szCs w:val="22"/>
              </w:rPr>
              <w:t>保安教育の内容</w:t>
            </w:r>
          </w:p>
        </w:tc>
        <w:tc>
          <w:tcPr>
            <w:tcW w:w="7200" w:type="dxa"/>
            <w:shd w:val="clear" w:color="auto" w:fill="auto"/>
          </w:tcPr>
          <w:p w:rsidR="00B25322" w:rsidRPr="00A52595" w:rsidRDefault="00B25322" w:rsidP="00A52595">
            <w:pPr>
              <w:spacing w:line="480" w:lineRule="auto"/>
              <w:rPr>
                <w:sz w:val="22"/>
                <w:szCs w:val="22"/>
              </w:rPr>
            </w:pPr>
            <w:r w:rsidRPr="00A52595">
              <w:rPr>
                <w:rFonts w:hint="eastAsia"/>
                <w:sz w:val="22"/>
                <w:szCs w:val="22"/>
              </w:rPr>
              <w:t>１　保安意識の高揚に関すること。</w:t>
            </w:r>
          </w:p>
          <w:p w:rsidR="00B25322" w:rsidRPr="00A52595" w:rsidRDefault="00B25322" w:rsidP="00A52595">
            <w:pPr>
              <w:spacing w:line="480" w:lineRule="auto"/>
              <w:rPr>
                <w:sz w:val="22"/>
                <w:szCs w:val="22"/>
              </w:rPr>
            </w:pPr>
            <w:r w:rsidRPr="00A52595">
              <w:rPr>
                <w:rFonts w:hint="eastAsia"/>
                <w:sz w:val="22"/>
                <w:szCs w:val="22"/>
              </w:rPr>
              <w:t>２　盗難予防その他火薬類の管理に関すること。</w:t>
            </w:r>
          </w:p>
          <w:p w:rsidR="00B25322" w:rsidRPr="00A52595" w:rsidRDefault="00B25322" w:rsidP="00A52595">
            <w:pPr>
              <w:spacing w:line="480" w:lineRule="auto"/>
              <w:rPr>
                <w:sz w:val="22"/>
                <w:szCs w:val="22"/>
              </w:rPr>
            </w:pPr>
            <w:r w:rsidRPr="00A52595">
              <w:rPr>
                <w:rFonts w:hint="eastAsia"/>
                <w:sz w:val="22"/>
                <w:szCs w:val="22"/>
              </w:rPr>
              <w:t>３　火薬類一般の性質の大要に関すること。</w:t>
            </w:r>
          </w:p>
          <w:p w:rsidR="00B25322" w:rsidRPr="00A52595" w:rsidRDefault="00B25322" w:rsidP="00A52595">
            <w:pPr>
              <w:spacing w:line="480" w:lineRule="auto"/>
              <w:rPr>
                <w:sz w:val="22"/>
                <w:szCs w:val="22"/>
              </w:rPr>
            </w:pPr>
            <w:r w:rsidRPr="00A52595">
              <w:rPr>
                <w:rFonts w:hint="eastAsia"/>
                <w:sz w:val="22"/>
                <w:szCs w:val="22"/>
              </w:rPr>
              <w:t>４　火薬類の貯蔵上の取扱いの技術上の基準に関すること。</w:t>
            </w:r>
          </w:p>
          <w:p w:rsidR="00B25322" w:rsidRPr="00A52595" w:rsidRDefault="00B25322" w:rsidP="00A52595">
            <w:pPr>
              <w:spacing w:line="480" w:lineRule="auto"/>
              <w:rPr>
                <w:sz w:val="22"/>
                <w:szCs w:val="22"/>
              </w:rPr>
            </w:pPr>
            <w:r w:rsidRPr="00A52595">
              <w:rPr>
                <w:rFonts w:hint="eastAsia"/>
                <w:sz w:val="22"/>
                <w:szCs w:val="22"/>
              </w:rPr>
              <w:t>５　火薬庫の構造、位置及び設備の技術上の基準に関すること。</w:t>
            </w:r>
          </w:p>
          <w:p w:rsidR="00E33FB7" w:rsidRPr="00A52595" w:rsidRDefault="00E33FB7" w:rsidP="00A52595">
            <w:pPr>
              <w:spacing w:line="480" w:lineRule="auto"/>
              <w:rPr>
                <w:sz w:val="22"/>
                <w:szCs w:val="22"/>
              </w:rPr>
            </w:pPr>
            <w:r w:rsidRPr="00A52595">
              <w:rPr>
                <w:rFonts w:hint="eastAsia"/>
                <w:sz w:val="22"/>
                <w:szCs w:val="22"/>
              </w:rPr>
              <w:t>６　危険時における緊急措置及び避難方法の全般に関すること。</w:t>
            </w:r>
          </w:p>
          <w:p w:rsidR="00E33FB7" w:rsidRPr="00A52595" w:rsidRDefault="00E33FB7" w:rsidP="00A52595">
            <w:pPr>
              <w:spacing w:line="480" w:lineRule="auto"/>
              <w:rPr>
                <w:sz w:val="22"/>
                <w:szCs w:val="22"/>
              </w:rPr>
            </w:pPr>
            <w:r w:rsidRPr="00A52595">
              <w:rPr>
                <w:rFonts w:hint="eastAsia"/>
                <w:sz w:val="22"/>
                <w:szCs w:val="22"/>
              </w:rPr>
              <w:t>７　販売営業許可を受けている火薬類の性質の詳細に関すること。</w:t>
            </w:r>
          </w:p>
          <w:p w:rsidR="00E33FB7" w:rsidRPr="00A52595" w:rsidRDefault="00E33FB7" w:rsidP="00A52595">
            <w:pPr>
              <w:spacing w:line="480" w:lineRule="auto"/>
              <w:rPr>
                <w:sz w:val="22"/>
                <w:szCs w:val="22"/>
              </w:rPr>
            </w:pPr>
            <w:r w:rsidRPr="00A52595">
              <w:rPr>
                <w:rFonts w:hint="eastAsia"/>
                <w:sz w:val="22"/>
                <w:szCs w:val="22"/>
              </w:rPr>
              <w:t>８　販売台帳又は火薬庫における火薬類の出納の記載に関すること。</w:t>
            </w:r>
          </w:p>
          <w:p w:rsidR="00E33FB7" w:rsidRPr="00A52595" w:rsidRDefault="00E33FB7" w:rsidP="00A52595">
            <w:pPr>
              <w:spacing w:line="480" w:lineRule="auto"/>
              <w:rPr>
                <w:sz w:val="22"/>
                <w:szCs w:val="22"/>
              </w:rPr>
            </w:pPr>
            <w:r w:rsidRPr="00A52595">
              <w:rPr>
                <w:rFonts w:hint="eastAsia"/>
                <w:sz w:val="22"/>
                <w:szCs w:val="22"/>
              </w:rPr>
              <w:t>９　上記以外の火薬類取締に関する法令中</w:t>
            </w:r>
            <w:r w:rsidR="00D049A9" w:rsidRPr="00A52595">
              <w:rPr>
                <w:rFonts w:hint="eastAsia"/>
                <w:sz w:val="22"/>
                <w:szCs w:val="22"/>
              </w:rPr>
              <w:t>の</w:t>
            </w:r>
            <w:r w:rsidRPr="00A52595">
              <w:rPr>
                <w:rFonts w:hint="eastAsia"/>
                <w:sz w:val="22"/>
                <w:szCs w:val="22"/>
              </w:rPr>
              <w:t>必要な部分に関すること。</w:t>
            </w:r>
          </w:p>
          <w:p w:rsidR="00E33FB7" w:rsidRPr="00A52595" w:rsidRDefault="00E33FB7" w:rsidP="00A52595">
            <w:pPr>
              <w:spacing w:line="480" w:lineRule="auto"/>
              <w:ind w:left="660" w:hangingChars="300" w:hanging="660"/>
              <w:rPr>
                <w:sz w:val="22"/>
                <w:szCs w:val="22"/>
              </w:rPr>
            </w:pPr>
            <w:r w:rsidRPr="00A52595">
              <w:rPr>
                <w:rFonts w:hint="eastAsia"/>
                <w:sz w:val="22"/>
                <w:szCs w:val="22"/>
              </w:rPr>
              <w:t>10</w:t>
            </w:r>
            <w:r w:rsidRPr="00A52595">
              <w:rPr>
                <w:rFonts w:hint="eastAsia"/>
                <w:sz w:val="22"/>
                <w:szCs w:val="22"/>
              </w:rPr>
              <w:t xml:space="preserve">　その他</w:t>
            </w:r>
            <w:r w:rsidR="00224C5A">
              <w:rPr>
                <w:rFonts w:hint="eastAsia"/>
                <w:sz w:val="22"/>
                <w:szCs w:val="22"/>
              </w:rPr>
              <w:t>、</w:t>
            </w:r>
            <w:r w:rsidRPr="00A52595">
              <w:rPr>
                <w:rFonts w:hint="eastAsia"/>
                <w:sz w:val="22"/>
                <w:szCs w:val="22"/>
              </w:rPr>
              <w:t>火薬類の販売及び貯蔵並びにこれらに付随する取扱いに</w:t>
            </w:r>
          </w:p>
          <w:p w:rsidR="00E33FB7" w:rsidRPr="00A52595" w:rsidRDefault="00E33FB7" w:rsidP="00A52595">
            <w:pPr>
              <w:spacing w:line="480" w:lineRule="auto"/>
              <w:ind w:firstLineChars="100" w:firstLine="220"/>
              <w:rPr>
                <w:sz w:val="22"/>
                <w:szCs w:val="22"/>
              </w:rPr>
            </w:pPr>
            <w:r w:rsidRPr="00A52595">
              <w:rPr>
                <w:rFonts w:hint="eastAsia"/>
                <w:sz w:val="22"/>
                <w:szCs w:val="22"/>
              </w:rPr>
              <w:t>関する保安管理技術に関すること。</w:t>
            </w:r>
          </w:p>
        </w:tc>
      </w:tr>
      <w:tr w:rsidR="00B25322" w:rsidRPr="00A52595" w:rsidTr="00A52595">
        <w:tc>
          <w:tcPr>
            <w:tcW w:w="1800" w:type="dxa"/>
            <w:shd w:val="clear" w:color="auto" w:fill="auto"/>
          </w:tcPr>
          <w:p w:rsidR="00E33FB7" w:rsidRPr="00A52595" w:rsidRDefault="00B25322" w:rsidP="00A52595">
            <w:pPr>
              <w:spacing w:line="480" w:lineRule="auto"/>
              <w:ind w:firstLineChars="50" w:firstLine="110"/>
              <w:rPr>
                <w:sz w:val="22"/>
                <w:szCs w:val="22"/>
              </w:rPr>
            </w:pPr>
            <w:r w:rsidRPr="00A52595">
              <w:rPr>
                <w:rFonts w:hint="eastAsia"/>
                <w:sz w:val="22"/>
                <w:szCs w:val="22"/>
              </w:rPr>
              <w:t>保安教育</w:t>
            </w:r>
            <w:r w:rsidR="00E33FB7" w:rsidRPr="00A52595">
              <w:rPr>
                <w:rFonts w:hint="eastAsia"/>
                <w:sz w:val="22"/>
                <w:szCs w:val="22"/>
              </w:rPr>
              <w:t>の</w:t>
            </w:r>
          </w:p>
          <w:p w:rsidR="00B25322" w:rsidRPr="00A52595" w:rsidRDefault="00B25322" w:rsidP="00A52595">
            <w:pPr>
              <w:spacing w:line="480" w:lineRule="auto"/>
              <w:ind w:firstLineChars="200" w:firstLine="440"/>
              <w:rPr>
                <w:sz w:val="22"/>
                <w:szCs w:val="22"/>
              </w:rPr>
            </w:pPr>
            <w:r w:rsidRPr="00A52595">
              <w:rPr>
                <w:rFonts w:hint="eastAsia"/>
                <w:sz w:val="22"/>
                <w:szCs w:val="22"/>
              </w:rPr>
              <w:t>実施方法</w:t>
            </w:r>
          </w:p>
        </w:tc>
        <w:tc>
          <w:tcPr>
            <w:tcW w:w="7200" w:type="dxa"/>
            <w:shd w:val="clear" w:color="auto" w:fill="auto"/>
          </w:tcPr>
          <w:p w:rsidR="005B284F" w:rsidRPr="00A52595" w:rsidRDefault="00E33FB7" w:rsidP="00F548C2">
            <w:pPr>
              <w:spacing w:line="480" w:lineRule="auto"/>
              <w:ind w:left="220" w:right="220" w:hangingChars="100" w:hanging="220"/>
              <w:jc w:val="right"/>
              <w:rPr>
                <w:sz w:val="22"/>
                <w:szCs w:val="22"/>
              </w:rPr>
            </w:pPr>
            <w:r w:rsidRPr="00A52595">
              <w:rPr>
                <w:rFonts w:hint="eastAsia"/>
                <w:sz w:val="22"/>
                <w:szCs w:val="22"/>
              </w:rPr>
              <w:t>１　従業者に対する保安教育は、取扱保安責任者その他火薬類</w:t>
            </w:r>
            <w:r w:rsidR="00D049A9" w:rsidRPr="00A52595">
              <w:rPr>
                <w:rFonts w:hint="eastAsia"/>
                <w:sz w:val="22"/>
                <w:szCs w:val="22"/>
              </w:rPr>
              <w:t>の</w:t>
            </w:r>
            <w:r w:rsidRPr="00A52595">
              <w:rPr>
                <w:rFonts w:hint="eastAsia"/>
                <w:sz w:val="22"/>
                <w:szCs w:val="22"/>
              </w:rPr>
              <w:t>販売</w:t>
            </w:r>
          </w:p>
          <w:p w:rsidR="00B25322" w:rsidRPr="00A52595" w:rsidRDefault="00E33FB7" w:rsidP="00224C5A">
            <w:pPr>
              <w:spacing w:line="480" w:lineRule="auto"/>
              <w:ind w:leftChars="78" w:left="218"/>
              <w:rPr>
                <w:sz w:val="22"/>
                <w:szCs w:val="22"/>
              </w:rPr>
            </w:pPr>
            <w:r w:rsidRPr="00A52595">
              <w:rPr>
                <w:rFonts w:hint="eastAsia"/>
                <w:sz w:val="22"/>
                <w:szCs w:val="22"/>
              </w:rPr>
              <w:t>貯蔵</w:t>
            </w:r>
            <w:r w:rsidR="00F548C2">
              <w:rPr>
                <w:rFonts w:hint="eastAsia"/>
                <w:sz w:val="22"/>
                <w:szCs w:val="22"/>
              </w:rPr>
              <w:t>又は</w:t>
            </w:r>
            <w:r w:rsidRPr="00A52595">
              <w:rPr>
                <w:rFonts w:hint="eastAsia"/>
                <w:sz w:val="22"/>
                <w:szCs w:val="22"/>
              </w:rPr>
              <w:t>これらに付随する取扱に係る保安について</w:t>
            </w:r>
            <w:r w:rsidR="00224C5A">
              <w:rPr>
                <w:rFonts w:hint="eastAsia"/>
                <w:sz w:val="22"/>
                <w:szCs w:val="22"/>
              </w:rPr>
              <w:t>、</w:t>
            </w:r>
            <w:r w:rsidRPr="00A52595">
              <w:rPr>
                <w:rFonts w:hint="eastAsia"/>
                <w:sz w:val="22"/>
                <w:szCs w:val="22"/>
              </w:rPr>
              <w:t>十分な知識及び経験を有する者が行う。</w:t>
            </w:r>
          </w:p>
          <w:p w:rsidR="00E33FB7" w:rsidRPr="000D1992" w:rsidRDefault="00E33FB7" w:rsidP="00F548C2">
            <w:pPr>
              <w:spacing w:line="480" w:lineRule="auto"/>
              <w:ind w:left="220" w:right="103" w:hangingChars="100" w:hanging="220"/>
              <w:rPr>
                <w:sz w:val="22"/>
                <w:szCs w:val="22"/>
              </w:rPr>
            </w:pPr>
            <w:r w:rsidRPr="000D1992">
              <w:rPr>
                <w:rFonts w:hint="eastAsia"/>
                <w:sz w:val="22"/>
                <w:szCs w:val="22"/>
              </w:rPr>
              <w:t xml:space="preserve">２　</w:t>
            </w:r>
            <w:r w:rsidR="005B284F" w:rsidRPr="000D1992">
              <w:rPr>
                <w:rFonts w:hint="eastAsia"/>
                <w:sz w:val="22"/>
                <w:szCs w:val="22"/>
              </w:rPr>
              <w:t>従業者が保安意識を高め、必要な知識を習得することができるように</w:t>
            </w:r>
            <w:r w:rsidR="00D56159" w:rsidRPr="000D1992">
              <w:rPr>
                <w:rFonts w:hint="eastAsia"/>
                <w:sz w:val="22"/>
                <w:szCs w:val="22"/>
              </w:rPr>
              <w:t>１年間に１回以上行う</w:t>
            </w:r>
            <w:r w:rsidR="005B284F" w:rsidRPr="000D1992">
              <w:rPr>
                <w:rFonts w:hint="eastAsia"/>
                <w:sz w:val="22"/>
                <w:szCs w:val="22"/>
              </w:rPr>
              <w:t>。</w:t>
            </w:r>
            <w:r w:rsidR="006130F4" w:rsidRPr="000D1992">
              <w:rPr>
                <w:rFonts w:hint="eastAsia"/>
                <w:sz w:val="22"/>
                <w:szCs w:val="22"/>
              </w:rPr>
              <w:t>（実施予定時期：　　　月）</w:t>
            </w:r>
          </w:p>
          <w:p w:rsidR="005B284F" w:rsidRPr="00A52595" w:rsidRDefault="005B284F" w:rsidP="00F548C2">
            <w:pPr>
              <w:spacing w:line="480" w:lineRule="auto"/>
              <w:ind w:left="220" w:hangingChars="100" w:hanging="220"/>
              <w:rPr>
                <w:sz w:val="22"/>
                <w:szCs w:val="22"/>
              </w:rPr>
            </w:pPr>
            <w:r w:rsidRPr="00A52595">
              <w:rPr>
                <w:rFonts w:hint="eastAsia"/>
                <w:sz w:val="22"/>
                <w:szCs w:val="22"/>
              </w:rPr>
              <w:t>３　未熟練従業員（新人、転職者又は始めて営業任務業務</w:t>
            </w:r>
            <w:r w:rsidR="00405099" w:rsidRPr="00A52595">
              <w:rPr>
                <w:rFonts w:hint="eastAsia"/>
                <w:sz w:val="22"/>
                <w:szCs w:val="22"/>
              </w:rPr>
              <w:t>についた者</w:t>
            </w:r>
            <w:r w:rsidRPr="00A52595">
              <w:rPr>
                <w:rFonts w:hint="eastAsia"/>
                <w:sz w:val="22"/>
                <w:szCs w:val="22"/>
              </w:rPr>
              <w:t>）については、その者が</w:t>
            </w:r>
            <w:r w:rsidR="00077797" w:rsidRPr="00A52595">
              <w:rPr>
                <w:rFonts w:hint="eastAsia"/>
                <w:sz w:val="22"/>
                <w:szCs w:val="22"/>
              </w:rPr>
              <w:t>当該火薬類の販売</w:t>
            </w:r>
            <w:r w:rsidR="00F548C2">
              <w:rPr>
                <w:rFonts w:hint="eastAsia"/>
                <w:sz w:val="22"/>
                <w:szCs w:val="22"/>
              </w:rPr>
              <w:t>、</w:t>
            </w:r>
            <w:r w:rsidR="00077797" w:rsidRPr="00A52595">
              <w:rPr>
                <w:rFonts w:hint="eastAsia"/>
                <w:sz w:val="22"/>
                <w:szCs w:val="22"/>
              </w:rPr>
              <w:t>貯蔵又はこれらに付随する取扱いに従事する前に保安教育を施す。</w:t>
            </w:r>
          </w:p>
        </w:tc>
      </w:tr>
      <w:tr w:rsidR="00820631" w:rsidRPr="00A52595" w:rsidTr="00A52595">
        <w:trPr>
          <w:trHeight w:val="524"/>
        </w:trPr>
        <w:tc>
          <w:tcPr>
            <w:tcW w:w="9000" w:type="dxa"/>
            <w:gridSpan w:val="2"/>
            <w:shd w:val="clear" w:color="auto" w:fill="auto"/>
            <w:vAlign w:val="center"/>
          </w:tcPr>
          <w:p w:rsidR="00584C48" w:rsidRPr="00A52595" w:rsidRDefault="00820631" w:rsidP="00A52595">
            <w:pPr>
              <w:spacing w:line="480" w:lineRule="auto"/>
              <w:rPr>
                <w:sz w:val="22"/>
                <w:szCs w:val="22"/>
              </w:rPr>
            </w:pPr>
            <w:r w:rsidRPr="00A52595">
              <w:rPr>
                <w:rFonts w:hint="eastAsia"/>
                <w:sz w:val="22"/>
                <w:szCs w:val="22"/>
              </w:rPr>
              <w:lastRenderedPageBreak/>
              <w:t>Ⅱ　取扱保安責任者、取扱副保安責任者、取扱保安責任者の代理者</w:t>
            </w:r>
            <w:r w:rsidR="006130F4">
              <w:rPr>
                <w:rFonts w:hint="eastAsia"/>
                <w:sz w:val="22"/>
                <w:szCs w:val="22"/>
              </w:rPr>
              <w:t>、</w:t>
            </w:r>
            <w:r w:rsidR="006130F4" w:rsidRPr="000D1992">
              <w:rPr>
                <w:rFonts w:hint="eastAsia"/>
                <w:sz w:val="22"/>
                <w:szCs w:val="22"/>
              </w:rPr>
              <w:t>販売責任者</w:t>
            </w:r>
            <w:r w:rsidRPr="00A52595">
              <w:rPr>
                <w:rFonts w:hint="eastAsia"/>
                <w:sz w:val="22"/>
                <w:szCs w:val="22"/>
              </w:rPr>
              <w:t>に対する保安教育</w:t>
            </w:r>
          </w:p>
        </w:tc>
      </w:tr>
      <w:tr w:rsidR="00077797" w:rsidRPr="00A52595" w:rsidTr="00A52595">
        <w:tc>
          <w:tcPr>
            <w:tcW w:w="1800" w:type="dxa"/>
            <w:shd w:val="clear" w:color="auto" w:fill="auto"/>
          </w:tcPr>
          <w:p w:rsidR="00584C48" w:rsidRPr="00A52595" w:rsidRDefault="00584C48" w:rsidP="00383D30">
            <w:pPr>
              <w:rPr>
                <w:sz w:val="22"/>
                <w:szCs w:val="22"/>
              </w:rPr>
            </w:pPr>
          </w:p>
          <w:p w:rsidR="00584C48" w:rsidRPr="00A52595" w:rsidRDefault="00584C48" w:rsidP="00383D30">
            <w:pPr>
              <w:rPr>
                <w:sz w:val="22"/>
                <w:szCs w:val="22"/>
              </w:rPr>
            </w:pPr>
          </w:p>
          <w:p w:rsidR="00077797" w:rsidRPr="00A52595" w:rsidRDefault="00820631" w:rsidP="00383D30">
            <w:pPr>
              <w:rPr>
                <w:sz w:val="22"/>
                <w:szCs w:val="22"/>
              </w:rPr>
            </w:pPr>
            <w:r w:rsidRPr="00A52595">
              <w:rPr>
                <w:rFonts w:hint="eastAsia"/>
                <w:sz w:val="22"/>
                <w:szCs w:val="22"/>
              </w:rPr>
              <w:t>保安教育の内容</w:t>
            </w:r>
          </w:p>
        </w:tc>
        <w:tc>
          <w:tcPr>
            <w:tcW w:w="7200" w:type="dxa"/>
            <w:shd w:val="clear" w:color="auto" w:fill="auto"/>
          </w:tcPr>
          <w:p w:rsidR="00077797" w:rsidRPr="00A52595" w:rsidRDefault="00820631" w:rsidP="00A52595">
            <w:pPr>
              <w:spacing w:line="480" w:lineRule="auto"/>
              <w:rPr>
                <w:sz w:val="22"/>
                <w:szCs w:val="22"/>
              </w:rPr>
            </w:pPr>
            <w:r w:rsidRPr="00A52595">
              <w:rPr>
                <w:rFonts w:hint="eastAsia"/>
                <w:sz w:val="22"/>
                <w:szCs w:val="22"/>
              </w:rPr>
              <w:t>Ⅰの保安</w:t>
            </w:r>
            <w:r w:rsidR="00405099" w:rsidRPr="00A52595">
              <w:rPr>
                <w:rFonts w:hint="eastAsia"/>
                <w:sz w:val="22"/>
                <w:szCs w:val="22"/>
              </w:rPr>
              <w:t>教育</w:t>
            </w:r>
            <w:r w:rsidRPr="00A52595">
              <w:rPr>
                <w:rFonts w:hint="eastAsia"/>
                <w:sz w:val="22"/>
                <w:szCs w:val="22"/>
              </w:rPr>
              <w:t>内容に加えて</w:t>
            </w:r>
          </w:p>
          <w:p w:rsidR="00820631" w:rsidRPr="00A52595" w:rsidRDefault="00820631" w:rsidP="00A52595">
            <w:pPr>
              <w:spacing w:line="480" w:lineRule="auto"/>
              <w:rPr>
                <w:sz w:val="22"/>
                <w:szCs w:val="22"/>
              </w:rPr>
            </w:pPr>
            <w:r w:rsidRPr="00A52595">
              <w:rPr>
                <w:rFonts w:hint="eastAsia"/>
                <w:sz w:val="22"/>
                <w:szCs w:val="22"/>
              </w:rPr>
              <w:t xml:space="preserve">　１　火薬類取締に関する法令に関すること</w:t>
            </w:r>
            <w:r w:rsidR="00405099" w:rsidRPr="00A52595">
              <w:rPr>
                <w:rFonts w:hint="eastAsia"/>
                <w:sz w:val="22"/>
                <w:szCs w:val="22"/>
              </w:rPr>
              <w:t>。</w:t>
            </w:r>
          </w:p>
          <w:p w:rsidR="00820631" w:rsidRPr="00A52595" w:rsidRDefault="00820631" w:rsidP="00A52595">
            <w:pPr>
              <w:spacing w:line="480" w:lineRule="auto"/>
              <w:rPr>
                <w:sz w:val="22"/>
                <w:szCs w:val="22"/>
              </w:rPr>
            </w:pPr>
            <w:r w:rsidRPr="00A52595">
              <w:rPr>
                <w:rFonts w:hint="eastAsia"/>
                <w:sz w:val="22"/>
                <w:szCs w:val="22"/>
              </w:rPr>
              <w:t xml:space="preserve">　２　火薬類の</w:t>
            </w:r>
            <w:bookmarkStart w:id="0" w:name="_GoBack"/>
            <w:bookmarkEnd w:id="0"/>
            <w:r w:rsidRPr="00A52595">
              <w:rPr>
                <w:rFonts w:hint="eastAsia"/>
                <w:sz w:val="22"/>
                <w:szCs w:val="22"/>
              </w:rPr>
              <w:t>取扱に関する保安管理技術に関すること</w:t>
            </w:r>
            <w:r w:rsidR="00405099" w:rsidRPr="00A52595">
              <w:rPr>
                <w:rFonts w:hint="eastAsia"/>
                <w:sz w:val="22"/>
                <w:szCs w:val="22"/>
              </w:rPr>
              <w:t>。</w:t>
            </w:r>
          </w:p>
        </w:tc>
      </w:tr>
      <w:tr w:rsidR="00077797" w:rsidRPr="00A52595" w:rsidTr="00A52595">
        <w:tc>
          <w:tcPr>
            <w:tcW w:w="1800" w:type="dxa"/>
            <w:shd w:val="clear" w:color="auto" w:fill="auto"/>
          </w:tcPr>
          <w:p w:rsidR="00584C48" w:rsidRPr="00A52595" w:rsidRDefault="00584C48" w:rsidP="00A52595">
            <w:pPr>
              <w:ind w:firstLineChars="50" w:firstLine="110"/>
              <w:rPr>
                <w:sz w:val="22"/>
                <w:szCs w:val="22"/>
              </w:rPr>
            </w:pPr>
          </w:p>
          <w:p w:rsidR="00584C48" w:rsidRPr="00A52595" w:rsidRDefault="00584C48" w:rsidP="00A52595">
            <w:pPr>
              <w:ind w:firstLineChars="50" w:firstLine="110"/>
              <w:rPr>
                <w:sz w:val="22"/>
                <w:szCs w:val="22"/>
              </w:rPr>
            </w:pPr>
          </w:p>
          <w:p w:rsidR="00584C48" w:rsidRPr="00A52595" w:rsidRDefault="00584C48" w:rsidP="00A52595">
            <w:pPr>
              <w:ind w:firstLineChars="50" w:firstLine="110"/>
              <w:rPr>
                <w:sz w:val="22"/>
                <w:szCs w:val="22"/>
              </w:rPr>
            </w:pPr>
          </w:p>
          <w:p w:rsidR="00584C48" w:rsidRPr="00A52595" w:rsidRDefault="00584C48" w:rsidP="00A52595">
            <w:pPr>
              <w:ind w:firstLineChars="50" w:firstLine="110"/>
              <w:rPr>
                <w:sz w:val="22"/>
                <w:szCs w:val="22"/>
              </w:rPr>
            </w:pPr>
          </w:p>
          <w:p w:rsidR="00820631" w:rsidRPr="00A52595" w:rsidRDefault="00820631" w:rsidP="00A52595">
            <w:pPr>
              <w:ind w:firstLineChars="50" w:firstLine="110"/>
              <w:rPr>
                <w:sz w:val="22"/>
                <w:szCs w:val="22"/>
              </w:rPr>
            </w:pPr>
            <w:r w:rsidRPr="00A52595">
              <w:rPr>
                <w:rFonts w:hint="eastAsia"/>
                <w:sz w:val="22"/>
                <w:szCs w:val="22"/>
              </w:rPr>
              <w:t>保安教育の</w:t>
            </w:r>
          </w:p>
          <w:p w:rsidR="00077797" w:rsidRPr="00A52595" w:rsidRDefault="00820631" w:rsidP="00A52595">
            <w:pPr>
              <w:ind w:firstLineChars="200" w:firstLine="440"/>
              <w:rPr>
                <w:sz w:val="22"/>
                <w:szCs w:val="22"/>
              </w:rPr>
            </w:pPr>
            <w:r w:rsidRPr="00A52595">
              <w:rPr>
                <w:rFonts w:hint="eastAsia"/>
                <w:sz w:val="22"/>
                <w:szCs w:val="22"/>
              </w:rPr>
              <w:t>実施方法</w:t>
            </w:r>
          </w:p>
        </w:tc>
        <w:tc>
          <w:tcPr>
            <w:tcW w:w="7200" w:type="dxa"/>
            <w:shd w:val="clear" w:color="auto" w:fill="auto"/>
          </w:tcPr>
          <w:p w:rsidR="008C4C73" w:rsidRPr="000D1992" w:rsidRDefault="00405099" w:rsidP="006130F4">
            <w:pPr>
              <w:spacing w:line="480" w:lineRule="auto"/>
              <w:ind w:left="220" w:hangingChars="100" w:hanging="220"/>
              <w:rPr>
                <w:sz w:val="22"/>
                <w:szCs w:val="22"/>
              </w:rPr>
            </w:pPr>
            <w:r w:rsidRPr="000D1992">
              <w:rPr>
                <w:rFonts w:hint="eastAsia"/>
                <w:sz w:val="22"/>
                <w:szCs w:val="22"/>
              </w:rPr>
              <w:t>１</w:t>
            </w:r>
            <w:r w:rsidR="008C4C73" w:rsidRPr="000D1992">
              <w:rPr>
                <w:rFonts w:hint="eastAsia"/>
                <w:sz w:val="22"/>
                <w:szCs w:val="22"/>
              </w:rPr>
              <w:t>（１）又は（２）</w:t>
            </w:r>
            <w:r w:rsidR="004604EA" w:rsidRPr="000D1992">
              <w:rPr>
                <w:rFonts w:hint="eastAsia"/>
                <w:sz w:val="22"/>
                <w:szCs w:val="22"/>
              </w:rPr>
              <w:t>のいずれかを実施する。</w:t>
            </w:r>
          </w:p>
          <w:p w:rsidR="008C4C73" w:rsidRPr="000D1992" w:rsidRDefault="008C4C73" w:rsidP="006130F4">
            <w:pPr>
              <w:spacing w:line="480" w:lineRule="auto"/>
              <w:ind w:left="220" w:hangingChars="100" w:hanging="220"/>
              <w:rPr>
                <w:sz w:val="22"/>
                <w:szCs w:val="22"/>
              </w:rPr>
            </w:pPr>
            <w:r w:rsidRPr="000D1992">
              <w:rPr>
                <w:rFonts w:hint="eastAsia"/>
                <w:sz w:val="22"/>
                <w:szCs w:val="22"/>
              </w:rPr>
              <w:t>（１）</w:t>
            </w:r>
            <w:r w:rsidR="00405099" w:rsidRPr="000D1992">
              <w:rPr>
                <w:rFonts w:hint="eastAsia"/>
                <w:sz w:val="22"/>
                <w:szCs w:val="22"/>
              </w:rPr>
              <w:t>製造保安責任者その他</w:t>
            </w:r>
            <w:r w:rsidR="00820631" w:rsidRPr="000D1992">
              <w:rPr>
                <w:rFonts w:hint="eastAsia"/>
                <w:sz w:val="22"/>
                <w:szCs w:val="22"/>
              </w:rPr>
              <w:t>火薬類取締に関する法令及び火薬類の取扱</w:t>
            </w:r>
            <w:r w:rsidR="00405099" w:rsidRPr="000D1992">
              <w:rPr>
                <w:rFonts w:hint="eastAsia"/>
                <w:sz w:val="22"/>
                <w:szCs w:val="22"/>
              </w:rPr>
              <w:t>い</w:t>
            </w:r>
            <w:r w:rsidR="00820631" w:rsidRPr="000D1992">
              <w:rPr>
                <w:rFonts w:hint="eastAsia"/>
                <w:sz w:val="22"/>
                <w:szCs w:val="22"/>
              </w:rPr>
              <w:t>に関する保安管理技術について十分な知識及び経験を有する者が行う</w:t>
            </w:r>
            <w:r w:rsidRPr="000D1992">
              <w:rPr>
                <w:rFonts w:hint="eastAsia"/>
                <w:sz w:val="22"/>
                <w:szCs w:val="22"/>
              </w:rPr>
              <w:t>。</w:t>
            </w:r>
          </w:p>
          <w:p w:rsidR="00405099" w:rsidRPr="000D1992" w:rsidRDefault="008C4C73" w:rsidP="006130F4">
            <w:pPr>
              <w:spacing w:line="480" w:lineRule="auto"/>
              <w:ind w:left="220" w:hangingChars="100" w:hanging="220"/>
              <w:rPr>
                <w:sz w:val="22"/>
                <w:szCs w:val="22"/>
              </w:rPr>
            </w:pPr>
            <w:r w:rsidRPr="000D1992">
              <w:rPr>
                <w:rFonts w:hint="eastAsia"/>
                <w:sz w:val="22"/>
                <w:szCs w:val="22"/>
              </w:rPr>
              <w:t>（２）</w:t>
            </w:r>
            <w:r w:rsidR="006130F4" w:rsidRPr="000D1992">
              <w:rPr>
                <w:rFonts w:hint="eastAsia"/>
                <w:sz w:val="22"/>
                <w:szCs w:val="22"/>
              </w:rPr>
              <w:t>監督</w:t>
            </w:r>
            <w:r w:rsidR="00D049A9" w:rsidRPr="000D1992">
              <w:rPr>
                <w:rFonts w:hint="eastAsia"/>
                <w:sz w:val="22"/>
                <w:szCs w:val="22"/>
              </w:rPr>
              <w:t>官庁</w:t>
            </w:r>
            <w:r w:rsidR="00405099" w:rsidRPr="000D1992">
              <w:rPr>
                <w:rFonts w:hint="eastAsia"/>
                <w:sz w:val="22"/>
                <w:szCs w:val="22"/>
              </w:rPr>
              <w:t>又は</w:t>
            </w:r>
            <w:r w:rsidR="00064894" w:rsidRPr="000D1992">
              <w:rPr>
                <w:rFonts w:hint="eastAsia"/>
                <w:sz w:val="22"/>
                <w:szCs w:val="22"/>
              </w:rPr>
              <w:t>全国</w:t>
            </w:r>
            <w:r w:rsidR="00405099" w:rsidRPr="000D1992">
              <w:rPr>
                <w:rFonts w:hint="eastAsia"/>
                <w:sz w:val="22"/>
                <w:szCs w:val="22"/>
              </w:rPr>
              <w:t>火薬類保安</w:t>
            </w:r>
            <w:r w:rsidR="00D049A9" w:rsidRPr="000D1992">
              <w:rPr>
                <w:rFonts w:hint="eastAsia"/>
                <w:sz w:val="22"/>
                <w:szCs w:val="22"/>
              </w:rPr>
              <w:t>協会</w:t>
            </w:r>
            <w:r w:rsidR="00405099" w:rsidRPr="000D1992">
              <w:rPr>
                <w:rFonts w:hint="eastAsia"/>
                <w:sz w:val="22"/>
                <w:szCs w:val="22"/>
              </w:rPr>
              <w:t>その他関係団体が行なう</w:t>
            </w:r>
            <w:r w:rsidR="00224C5A" w:rsidRPr="000D1992">
              <w:rPr>
                <w:rFonts w:hint="eastAsia"/>
                <w:sz w:val="22"/>
                <w:szCs w:val="22"/>
              </w:rPr>
              <w:t>火薬類</w:t>
            </w:r>
            <w:r w:rsidR="00405099" w:rsidRPr="000D1992">
              <w:rPr>
                <w:rFonts w:hint="eastAsia"/>
                <w:sz w:val="22"/>
                <w:szCs w:val="22"/>
              </w:rPr>
              <w:t>保安講習会に出席する。</w:t>
            </w:r>
          </w:p>
          <w:p w:rsidR="006130F4" w:rsidRPr="000D1992" w:rsidRDefault="006130F4" w:rsidP="006130F4">
            <w:pPr>
              <w:spacing w:line="480" w:lineRule="auto"/>
              <w:ind w:left="220" w:hangingChars="100" w:hanging="220"/>
              <w:rPr>
                <w:sz w:val="22"/>
                <w:szCs w:val="22"/>
              </w:rPr>
            </w:pPr>
            <w:r w:rsidRPr="000D1992">
              <w:rPr>
                <w:rFonts w:hint="eastAsia"/>
                <w:sz w:val="22"/>
                <w:szCs w:val="22"/>
              </w:rPr>
              <w:t>２　保安に関する知識の水準を維持向上</w:t>
            </w:r>
            <w:r w:rsidR="00A91254" w:rsidRPr="000D1992">
              <w:rPr>
                <w:rFonts w:hint="eastAsia"/>
                <w:sz w:val="22"/>
                <w:szCs w:val="22"/>
              </w:rPr>
              <w:t>させるため</w:t>
            </w:r>
            <w:r w:rsidRPr="000D1992">
              <w:rPr>
                <w:rFonts w:hint="eastAsia"/>
                <w:sz w:val="22"/>
                <w:szCs w:val="22"/>
              </w:rPr>
              <w:t>、火薬類取締法令（内規）に定められた時間を確保して</w:t>
            </w:r>
            <w:r w:rsidR="00F42FED" w:rsidRPr="000D1992">
              <w:rPr>
                <w:rFonts w:hint="eastAsia"/>
                <w:sz w:val="22"/>
                <w:szCs w:val="22"/>
              </w:rPr>
              <w:t>教育効果を十分あげられるように</w:t>
            </w:r>
            <w:r w:rsidRPr="000D1992">
              <w:rPr>
                <w:rFonts w:hint="eastAsia"/>
                <w:sz w:val="22"/>
                <w:szCs w:val="22"/>
              </w:rPr>
              <w:t>行なう。</w:t>
            </w:r>
          </w:p>
          <w:p w:rsidR="00D56159" w:rsidRPr="000D1992" w:rsidRDefault="006130F4" w:rsidP="00D56159">
            <w:pPr>
              <w:spacing w:line="480" w:lineRule="auto"/>
              <w:ind w:left="220" w:hangingChars="100" w:hanging="220"/>
              <w:rPr>
                <w:sz w:val="22"/>
                <w:szCs w:val="22"/>
              </w:rPr>
            </w:pPr>
            <w:r w:rsidRPr="000D1992">
              <w:rPr>
                <w:rFonts w:hint="eastAsia"/>
                <w:sz w:val="22"/>
                <w:szCs w:val="22"/>
              </w:rPr>
              <w:t>３</w:t>
            </w:r>
            <w:r w:rsidR="00D56159" w:rsidRPr="000D1992">
              <w:rPr>
                <w:rFonts w:hint="eastAsia"/>
                <w:sz w:val="22"/>
                <w:szCs w:val="22"/>
              </w:rPr>
              <w:t xml:space="preserve">　保安教育は２年間に１回以上行う。</w:t>
            </w:r>
          </w:p>
        </w:tc>
      </w:tr>
      <w:tr w:rsidR="00DB25B6" w:rsidRPr="00A52595" w:rsidTr="00A52595">
        <w:tc>
          <w:tcPr>
            <w:tcW w:w="9000" w:type="dxa"/>
            <w:gridSpan w:val="2"/>
            <w:shd w:val="clear" w:color="auto" w:fill="auto"/>
          </w:tcPr>
          <w:p w:rsidR="00DB25B6" w:rsidRPr="00A52595" w:rsidRDefault="00DB25B6" w:rsidP="00A52595">
            <w:pPr>
              <w:spacing w:line="480" w:lineRule="auto"/>
              <w:rPr>
                <w:sz w:val="22"/>
                <w:szCs w:val="22"/>
              </w:rPr>
            </w:pPr>
            <w:r w:rsidRPr="00A52595">
              <w:rPr>
                <w:rFonts w:hint="eastAsia"/>
                <w:sz w:val="22"/>
                <w:szCs w:val="22"/>
              </w:rPr>
              <w:t>Ⅲ　保安教育実施記録の作成</w:t>
            </w:r>
          </w:p>
        </w:tc>
      </w:tr>
      <w:tr w:rsidR="00077797" w:rsidRPr="00A52595" w:rsidTr="00A52595">
        <w:tc>
          <w:tcPr>
            <w:tcW w:w="1800" w:type="dxa"/>
            <w:shd w:val="clear" w:color="auto" w:fill="auto"/>
          </w:tcPr>
          <w:p w:rsidR="00077797" w:rsidRPr="00A52595" w:rsidRDefault="00077797" w:rsidP="00383D30">
            <w:pPr>
              <w:rPr>
                <w:sz w:val="22"/>
                <w:szCs w:val="22"/>
              </w:rPr>
            </w:pPr>
          </w:p>
        </w:tc>
        <w:tc>
          <w:tcPr>
            <w:tcW w:w="7200" w:type="dxa"/>
            <w:shd w:val="clear" w:color="auto" w:fill="auto"/>
          </w:tcPr>
          <w:p w:rsidR="00077797" w:rsidRPr="00A52595" w:rsidRDefault="00DB25B6" w:rsidP="00A52595">
            <w:pPr>
              <w:spacing w:line="480" w:lineRule="auto"/>
              <w:rPr>
                <w:sz w:val="22"/>
                <w:szCs w:val="22"/>
              </w:rPr>
            </w:pPr>
            <w:r w:rsidRPr="00A52595">
              <w:rPr>
                <w:rFonts w:hint="eastAsia"/>
                <w:sz w:val="22"/>
                <w:szCs w:val="22"/>
              </w:rPr>
              <w:t xml:space="preserve">　保安教育を実施した際は、実施日、場所、教育内容、講師名、参加者</w:t>
            </w:r>
            <w:r w:rsidR="008E0B74" w:rsidRPr="00A52595">
              <w:rPr>
                <w:rFonts w:hint="eastAsia"/>
                <w:sz w:val="22"/>
                <w:szCs w:val="22"/>
              </w:rPr>
              <w:t>氏名</w:t>
            </w:r>
            <w:r w:rsidR="00584C48" w:rsidRPr="00A52595">
              <w:rPr>
                <w:rFonts w:hint="eastAsia"/>
                <w:sz w:val="22"/>
                <w:szCs w:val="22"/>
              </w:rPr>
              <w:t>、感想等の記録を作成し保存する。</w:t>
            </w:r>
          </w:p>
        </w:tc>
      </w:tr>
      <w:tr w:rsidR="00077797" w:rsidRPr="00A52595" w:rsidTr="00A52595">
        <w:tc>
          <w:tcPr>
            <w:tcW w:w="1800" w:type="dxa"/>
            <w:shd w:val="clear" w:color="auto" w:fill="auto"/>
          </w:tcPr>
          <w:p w:rsidR="00584C48" w:rsidRPr="00A52595" w:rsidRDefault="00584C48" w:rsidP="00383D30">
            <w:pPr>
              <w:rPr>
                <w:sz w:val="22"/>
                <w:szCs w:val="22"/>
              </w:rPr>
            </w:pPr>
          </w:p>
          <w:p w:rsidR="00077797" w:rsidRPr="00A52595" w:rsidRDefault="00584C48" w:rsidP="00383D30">
            <w:pPr>
              <w:rPr>
                <w:sz w:val="22"/>
                <w:szCs w:val="22"/>
              </w:rPr>
            </w:pPr>
            <w:r w:rsidRPr="00A52595">
              <w:rPr>
                <w:rFonts w:hint="eastAsia"/>
                <w:sz w:val="22"/>
                <w:szCs w:val="22"/>
              </w:rPr>
              <w:t>備　　　　　考</w:t>
            </w:r>
          </w:p>
          <w:p w:rsidR="00584C48" w:rsidRPr="00A52595" w:rsidRDefault="00584C48" w:rsidP="00383D30">
            <w:pPr>
              <w:rPr>
                <w:sz w:val="22"/>
                <w:szCs w:val="22"/>
              </w:rPr>
            </w:pPr>
          </w:p>
        </w:tc>
        <w:tc>
          <w:tcPr>
            <w:tcW w:w="7200" w:type="dxa"/>
            <w:shd w:val="clear" w:color="auto" w:fill="auto"/>
          </w:tcPr>
          <w:p w:rsidR="00077797" w:rsidRPr="00A52595" w:rsidRDefault="00077797" w:rsidP="00383D30">
            <w:pPr>
              <w:rPr>
                <w:sz w:val="22"/>
                <w:szCs w:val="22"/>
              </w:rPr>
            </w:pPr>
          </w:p>
        </w:tc>
      </w:tr>
    </w:tbl>
    <w:p w:rsidR="00077797" w:rsidRPr="00820631" w:rsidRDefault="00077797" w:rsidP="00383D30">
      <w:pPr>
        <w:rPr>
          <w:sz w:val="22"/>
          <w:szCs w:val="22"/>
        </w:rPr>
      </w:pPr>
    </w:p>
    <w:sectPr w:rsidR="00077797" w:rsidRPr="00820631" w:rsidSect="00584C48">
      <w:pgSz w:w="11906" w:h="16838" w:code="9"/>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D30"/>
    <w:rsid w:val="00027FBF"/>
    <w:rsid w:val="00032CD0"/>
    <w:rsid w:val="00064894"/>
    <w:rsid w:val="00077797"/>
    <w:rsid w:val="000D1992"/>
    <w:rsid w:val="00224C5A"/>
    <w:rsid w:val="00333FFE"/>
    <w:rsid w:val="00383D30"/>
    <w:rsid w:val="00405099"/>
    <w:rsid w:val="004604EA"/>
    <w:rsid w:val="004826A5"/>
    <w:rsid w:val="00584C48"/>
    <w:rsid w:val="005B284F"/>
    <w:rsid w:val="005F128D"/>
    <w:rsid w:val="006130F4"/>
    <w:rsid w:val="00677275"/>
    <w:rsid w:val="00820631"/>
    <w:rsid w:val="00885E72"/>
    <w:rsid w:val="00890C17"/>
    <w:rsid w:val="008C4C73"/>
    <w:rsid w:val="008E0B74"/>
    <w:rsid w:val="009F16EF"/>
    <w:rsid w:val="00A06D4E"/>
    <w:rsid w:val="00A52595"/>
    <w:rsid w:val="00A91254"/>
    <w:rsid w:val="00B25322"/>
    <w:rsid w:val="00BE4491"/>
    <w:rsid w:val="00CB6A8D"/>
    <w:rsid w:val="00D049A9"/>
    <w:rsid w:val="00D442E6"/>
    <w:rsid w:val="00D56159"/>
    <w:rsid w:val="00DB25B6"/>
    <w:rsid w:val="00E03E3B"/>
    <w:rsid w:val="00E33FB7"/>
    <w:rsid w:val="00E438A0"/>
    <w:rsid w:val="00E63EF4"/>
    <w:rsid w:val="00F42FED"/>
    <w:rsid w:val="00F5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AB4DA40-CAFD-499A-B6CB-AF03C1EB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D30"/>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3D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175</Words>
  <Characters>998</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2021-12-17T05:20:00Z</cp:lastPrinted>
  <dcterms:created xsi:type="dcterms:W3CDTF">2021-02-04T06:08:00Z</dcterms:created>
  <dcterms:modified xsi:type="dcterms:W3CDTF">2021-12-17T05:22:00Z</dcterms:modified>
</cp:coreProperties>
</file>