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93" w:rsidRPr="00585ED0" w:rsidRDefault="00F35B4E" w:rsidP="00F35B4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85ED0">
        <w:rPr>
          <w:rFonts w:ascii="HG丸ｺﾞｼｯｸM-PRO" w:eastAsia="HG丸ｺﾞｼｯｸM-PRO" w:hAnsi="HG丸ｺﾞｼｯｸM-PRO" w:hint="eastAsia"/>
          <w:sz w:val="24"/>
          <w:szCs w:val="24"/>
        </w:rPr>
        <w:t>郵送による申請</w:t>
      </w:r>
      <w:r w:rsidR="00CF2293" w:rsidRPr="00585ED0">
        <w:rPr>
          <w:rFonts w:ascii="HG丸ｺﾞｼｯｸM-PRO" w:eastAsia="HG丸ｺﾞｼｯｸM-PRO" w:hAnsi="HG丸ｺﾞｼｯｸM-PRO" w:hint="eastAsia"/>
          <w:sz w:val="24"/>
          <w:szCs w:val="24"/>
        </w:rPr>
        <w:t>の流れ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9888"/>
      </w:tblGrid>
      <w:tr w:rsidR="00266308" w:rsidRPr="00CF2293" w:rsidTr="005F4F67">
        <w:trPr>
          <w:trHeight w:val="879"/>
        </w:trPr>
        <w:tc>
          <w:tcPr>
            <w:tcW w:w="455" w:type="dxa"/>
            <w:shd w:val="clear" w:color="auto" w:fill="auto"/>
            <w:vAlign w:val="center"/>
          </w:tcPr>
          <w:p w:rsidR="00266308" w:rsidRPr="00CF2293" w:rsidRDefault="00266308" w:rsidP="00BC5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9888" w:type="dxa"/>
            <w:shd w:val="clear" w:color="auto" w:fill="auto"/>
            <w:vAlign w:val="center"/>
          </w:tcPr>
          <w:p w:rsidR="00D71009" w:rsidRPr="005F4F67" w:rsidRDefault="005F4F67" w:rsidP="00BC56C2">
            <w:pPr>
              <w:spacing w:beforeLines="50" w:before="164" w:line="0" w:lineRule="atLeas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462915</wp:posOffset>
                      </wp:positionV>
                      <wp:extent cx="2533650" cy="790575"/>
                      <wp:effectExtent l="0" t="0" r="0" b="9525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1009" w:rsidRPr="007F3A5C" w:rsidRDefault="00D71009" w:rsidP="00CA4D0B">
                                  <w:pPr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F3A5C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7F3A5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更新申請において</w:t>
                                  </w:r>
                                  <w:r w:rsidR="00BC56C2" w:rsidRPr="007F3A5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許可期限が</w:t>
                                  </w:r>
                                  <w:r w:rsidRPr="007F3A5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近い場合は</w:t>
                                  </w:r>
                                  <w:r w:rsidRPr="007F3A5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、</w:t>
                                  </w:r>
                                  <w:r w:rsidR="00DB32E8" w:rsidRPr="007F3A5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郵送申請を受付け</w:t>
                                  </w:r>
                                  <w:r w:rsidR="0070188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られ</w:t>
                                  </w:r>
                                  <w:r w:rsidR="001257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ません</w:t>
                                  </w:r>
                                  <w:r w:rsidR="00DB32E8" w:rsidRPr="007F3A5C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ので</w:t>
                                  </w:r>
                                  <w:r w:rsidRPr="007F3A5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、ご注意ください</w:t>
                                  </w:r>
                                  <w:r w:rsidR="00E86E3D" w:rsidRPr="007F3A5C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8.8pt;margin-top:36.45pt;width:199.5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" stroked="f">
                      <v:textbox>
                        <w:txbxContent>
                          <w:p w:rsidR="00D71009" w:rsidRPr="007F3A5C" w:rsidRDefault="00D71009" w:rsidP="00CA4D0B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F3A5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F3A5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更新申請において</w:t>
                            </w:r>
                            <w:r w:rsidR="00BC56C2" w:rsidRPr="007F3A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許可期限が</w:t>
                            </w:r>
                            <w:r w:rsidRPr="007F3A5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近い場合は</w:t>
                            </w:r>
                            <w:r w:rsidRPr="007F3A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、</w:t>
                            </w:r>
                            <w:r w:rsidR="00DB32E8" w:rsidRPr="007F3A5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郵送申請を受付け</w:t>
                            </w:r>
                            <w:r w:rsidR="007018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られ</w:t>
                            </w:r>
                            <w:r w:rsidR="001257F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ません</w:t>
                            </w:r>
                            <w:r w:rsidR="00DB32E8" w:rsidRPr="007F3A5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ので</w:t>
                            </w:r>
                            <w:r w:rsidRPr="007F3A5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、ご注意ください</w:t>
                            </w:r>
                            <w:r w:rsidR="00E86E3D" w:rsidRPr="007F3A5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C56C2" w:rsidRPr="005F4F67"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399415</wp:posOffset>
                      </wp:positionV>
                      <wp:extent cx="3457575" cy="91440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2327" w:rsidRDefault="00905778" w:rsidP="00E86E3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東京都 環境局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資源循環推進部 産業廃棄物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対策課 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審査担当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F011C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AC2327" w:rsidRPr="00AC2327" w:rsidRDefault="009F011C" w:rsidP="00E86E3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 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03-5388-3587</w:t>
                                  </w:r>
                                  <w:r w:rsid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FA</w:t>
                                  </w:r>
                                  <w:r w:rsid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X 03-5388-1381</w:t>
                                  </w:r>
                                </w:p>
                                <w:p w:rsidR="00AC2327" w:rsidRDefault="009F011C" w:rsidP="00E86E3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東京都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05778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多摩環境事務所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廃棄物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対策課　審査担当　　　　　　</w:t>
                                  </w:r>
                                </w:p>
                                <w:p w:rsidR="00905778" w:rsidRPr="00AC2327" w:rsidRDefault="00905778" w:rsidP="00E86E3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TEL</w:t>
                                  </w:r>
                                  <w:r w:rsidR="004B7DBD"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042-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528-2693</w:t>
                                  </w:r>
                                  <w:r w:rsid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FAX 042-522-9511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.3pt;margin-top:31.45pt;width:272.2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" stroked="f">
                      <v:textbox>
                        <w:txbxContent>
                          <w:p w:rsidR="00AC2327" w:rsidRDefault="00905778" w:rsidP="00E86E3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東京都 環境局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資源循環推進部 産業廃棄物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対策課 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審査担当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F011C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C2327" w:rsidRPr="00AC2327" w:rsidRDefault="009F011C" w:rsidP="00E86E3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03-5388-3587</w:t>
                            </w:r>
                            <w:r w:rsid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FA</w:t>
                            </w:r>
                            <w:r w:rsid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X 03-5388-1381</w:t>
                            </w:r>
                          </w:p>
                          <w:p w:rsidR="00AC2327" w:rsidRDefault="009F011C" w:rsidP="00E86E3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東京都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5778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多摩環境事務所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廃棄物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対策課　審査担当　　　　　　</w:t>
                            </w:r>
                          </w:p>
                          <w:p w:rsidR="00905778" w:rsidRPr="00AC2327" w:rsidRDefault="00905778" w:rsidP="00E86E3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TEL</w:t>
                            </w:r>
                            <w:r w:rsidR="004B7DBD"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042-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528-2693</w:t>
                            </w:r>
                            <w:r w:rsid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FAX 042-522-9511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8D5" w:rsidRPr="005F4F6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申請者</w:t>
            </w:r>
            <w:r w:rsidR="00E328D5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913F04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、郵送</w:t>
            </w:r>
            <w:r w:rsidR="00E328D5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申請</w:t>
            </w:r>
            <w:r w:rsidR="00181BE2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受付</w:t>
            </w:r>
            <w:r w:rsidR="00E328D5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の予約</w:t>
            </w:r>
            <w:r w:rsidR="00A908EA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をしてください。</w:t>
            </w:r>
          </w:p>
        </w:tc>
      </w:tr>
      <w:tr w:rsidR="00CF2293" w:rsidRPr="00CF2293" w:rsidTr="005F4F67">
        <w:trPr>
          <w:trHeight w:val="1262"/>
        </w:trPr>
        <w:tc>
          <w:tcPr>
            <w:tcW w:w="455" w:type="dxa"/>
            <w:shd w:val="clear" w:color="auto" w:fill="auto"/>
            <w:vAlign w:val="center"/>
          </w:tcPr>
          <w:p w:rsidR="00CF2293" w:rsidRPr="00CF2293" w:rsidRDefault="00266308" w:rsidP="00BC5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888" w:type="dxa"/>
            <w:shd w:val="clear" w:color="auto" w:fill="auto"/>
            <w:vAlign w:val="center"/>
          </w:tcPr>
          <w:p w:rsidR="00CF2293" w:rsidRPr="005F4F67" w:rsidRDefault="006A53FA" w:rsidP="00BC56C2">
            <w:pPr>
              <w:spacing w:beforeLines="50" w:before="164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申請者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913F04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以下の書類を郵送してください。</w:t>
            </w:r>
          </w:p>
          <w:p w:rsidR="00CF2293" w:rsidRPr="005F4F67" w:rsidRDefault="00CF2293" w:rsidP="00BC56C2">
            <w:pPr>
              <w:spacing w:line="0" w:lineRule="atLeast"/>
              <w:ind w:leftChars="300" w:left="630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①許可申請書　正本及び副本　　各１部</w:t>
            </w:r>
          </w:p>
          <w:p w:rsidR="00CF2293" w:rsidRPr="005F4F67" w:rsidRDefault="00CF2293" w:rsidP="00BC56C2">
            <w:pPr>
              <w:spacing w:line="0" w:lineRule="atLeast"/>
              <w:ind w:leftChars="300" w:left="6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②レターパックプラス（宛先記載のもの）　３部</w:t>
            </w:r>
            <w:bookmarkStart w:id="0" w:name="_GoBack"/>
            <w:bookmarkEnd w:id="0"/>
          </w:p>
          <w:p w:rsidR="00CF2293" w:rsidRPr="005F4F67" w:rsidRDefault="00CF2293" w:rsidP="00BC56C2">
            <w:pPr>
              <w:spacing w:afterLines="50" w:after="164" w:line="0" w:lineRule="atLeast"/>
              <w:ind w:leftChars="300" w:left="6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（納入通知書、許可申請書の副本、許可証　各々送付用）</w:t>
            </w:r>
          </w:p>
          <w:p w:rsidR="00913F04" w:rsidRPr="00913F04" w:rsidRDefault="00913F04" w:rsidP="00BC56C2">
            <w:pPr>
              <w:spacing w:afterLines="50" w:after="164" w:line="0" w:lineRule="atLeast"/>
              <w:ind w:leftChars="300" w:left="6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③郵送申請チェックリスト</w:t>
            </w:r>
          </w:p>
        </w:tc>
      </w:tr>
      <w:tr w:rsidR="00CF2293" w:rsidRPr="00CF2293" w:rsidTr="005F4F67">
        <w:trPr>
          <w:trHeight w:val="878"/>
        </w:trPr>
        <w:tc>
          <w:tcPr>
            <w:tcW w:w="455" w:type="dxa"/>
            <w:shd w:val="clear" w:color="auto" w:fill="auto"/>
            <w:vAlign w:val="center"/>
          </w:tcPr>
          <w:p w:rsidR="00CF2293" w:rsidRPr="00266308" w:rsidRDefault="00266308" w:rsidP="00BC5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9888" w:type="dxa"/>
            <w:shd w:val="clear" w:color="auto" w:fill="auto"/>
            <w:vAlign w:val="center"/>
          </w:tcPr>
          <w:p w:rsidR="00CF2293" w:rsidRPr="005F4F67" w:rsidRDefault="00913F04" w:rsidP="00BC56C2">
            <w:pPr>
              <w:spacing w:beforeLines="50" w:before="164" w:afterLines="50" w:after="164"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申請者</w:t>
            </w:r>
            <w:r w:rsidR="001A2765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は</w:t>
            </w: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納入通知書を</w:t>
            </w: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東京都から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郵送され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ます。</w:t>
            </w:r>
          </w:p>
        </w:tc>
      </w:tr>
      <w:tr w:rsidR="00CF2293" w:rsidRPr="00BD0CF9" w:rsidTr="005F4F67">
        <w:trPr>
          <w:trHeight w:val="985"/>
        </w:trPr>
        <w:tc>
          <w:tcPr>
            <w:tcW w:w="455" w:type="dxa"/>
            <w:vAlign w:val="center"/>
          </w:tcPr>
          <w:p w:rsidR="00CF2293" w:rsidRPr="00CF2293" w:rsidRDefault="00266308" w:rsidP="00BC5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888" w:type="dxa"/>
            <w:vAlign w:val="center"/>
          </w:tcPr>
          <w:p w:rsidR="00CF2293" w:rsidRPr="005F4F67" w:rsidRDefault="00591332" w:rsidP="00BC56C2">
            <w:pPr>
              <w:spacing w:beforeLines="50" w:before="164" w:line="400" w:lineRule="exact"/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（１）</w:t>
            </w:r>
            <w:r w:rsidR="005E70F9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納入通知書に記載されている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期限内に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申請手数料を指定</w:t>
            </w:r>
            <w:r w:rsidR="008F343D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金融機関（※）の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窓口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="00145F36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納付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し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て下さい。</w:t>
            </w:r>
          </w:p>
          <w:p w:rsidR="00CF2293" w:rsidRPr="005F4F67" w:rsidRDefault="00CF2293" w:rsidP="00BC56C2">
            <w:pPr>
              <w:spacing w:afterLines="50" w:after="164" w:line="400" w:lineRule="exact"/>
              <w:ind w:leftChars="200" w:left="640" w:hangingChars="100" w:hanging="220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※指定</w:t>
            </w:r>
            <w:r w:rsidR="00DB00F9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金融機関とは、みずほ銀行、三菱UFJ銀行、ゆうちょ銀行、三井住友銀行、りそな銀行</w:t>
            </w:r>
            <w:r w:rsidR="00873579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  <w:r w:rsidRPr="005F4F67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※</w:t>
            </w:r>
            <w:r w:rsidRPr="005F4F67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納入者(振込人名)は申請者</w:t>
            </w:r>
            <w:r w:rsidRPr="005F4F67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になります。</w:t>
            </w:r>
          </w:p>
          <w:p w:rsidR="00CF2293" w:rsidRPr="005F4F67" w:rsidRDefault="00CF2293" w:rsidP="00BC56C2">
            <w:pPr>
              <w:spacing w:afterLines="50" w:after="164"/>
              <w:ind w:leftChars="200" w:left="64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</w:t>
            </w:r>
            <w:r w:rsidR="002625E8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ペイジー（</w:t>
            </w:r>
            <w:r w:rsidR="008F1A6D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インターネットバンキング、モバイルバンキングＡＴＭ等</w:t>
            </w:r>
            <w:r w:rsidR="002625E8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）</w:t>
            </w:r>
            <w:r w:rsidR="00145F36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で納付</w:t>
            </w:r>
            <w:r w:rsidR="008F1A6D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してしまった場合は、</w:t>
            </w:r>
            <w:r w:rsidR="00913F04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東京都へ</w:t>
            </w:r>
            <w:r w:rsidR="00166E9D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ご</w:t>
            </w:r>
            <w:r w:rsidR="008F1A6D"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連絡</w:t>
            </w:r>
            <w:r w:rsidRPr="005F4F67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ください。</w:t>
            </w:r>
          </w:p>
          <w:p w:rsidR="009F2306" w:rsidRDefault="00591332" w:rsidP="00BC56C2">
            <w:pPr>
              <w:spacing w:line="400" w:lineRule="exact"/>
              <w:ind w:leftChars="32" w:left="397" w:right="-427" w:hangingChars="150" w:hanging="33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（２）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その後、領収印がある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納入通知書兼領収証書</w:t>
            </w:r>
            <w:r w:rsidR="00431820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または原符兼払込金受領証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の写し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7821F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東京</w:t>
            </w:r>
            <w:r w:rsidR="008923B6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都へ</w:t>
            </w:r>
          </w:p>
          <w:p w:rsidR="00CF2293" w:rsidRPr="005F4F67" w:rsidRDefault="008923B6" w:rsidP="009F2306">
            <w:pPr>
              <w:spacing w:line="400" w:lineRule="exact"/>
              <w:ind w:leftChars="132" w:left="277" w:right="-427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送付して下さい（FAXで送っていただくこともできます。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CF2293" w:rsidRPr="00BC56C2" w:rsidRDefault="00BD0CF9" w:rsidP="00BC56C2">
            <w:pPr>
              <w:spacing w:beforeLines="50" w:before="164" w:afterLines="50" w:after="164"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BC56C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納付</w:t>
            </w:r>
            <w:r w:rsidR="00CF2293" w:rsidRPr="00BC56C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が確認できない場合、申請手続きは開始されません。</w:t>
            </w:r>
          </w:p>
        </w:tc>
      </w:tr>
      <w:tr w:rsidR="00CF2293" w:rsidRPr="00CF2293" w:rsidTr="005F4F67">
        <w:trPr>
          <w:trHeight w:val="870"/>
        </w:trPr>
        <w:tc>
          <w:tcPr>
            <w:tcW w:w="455" w:type="dxa"/>
            <w:vAlign w:val="center"/>
          </w:tcPr>
          <w:p w:rsidR="00CF2293" w:rsidRPr="00266308" w:rsidRDefault="00266308" w:rsidP="00BC56C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9888" w:type="dxa"/>
            <w:vAlign w:val="center"/>
          </w:tcPr>
          <w:p w:rsidR="005F51A5" w:rsidRPr="005F4F67" w:rsidRDefault="005F51A5" w:rsidP="00BC56C2">
            <w:pPr>
              <w:spacing w:beforeLines="50" w:before="164"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申請者</w:t>
            </w: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は、許可申請書（副本）を東京都から郵送されます。</w:t>
            </w:r>
          </w:p>
          <w:p w:rsidR="00CF2293" w:rsidRPr="00767214" w:rsidRDefault="00CF2293" w:rsidP="00BC56C2">
            <w:pPr>
              <w:spacing w:beforeLines="50" w:before="164"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※不足書類等がある場合、不足書類確認書</w:t>
            </w:r>
            <w:r w:rsidR="00085C9A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を同封し</w:t>
            </w:r>
            <w:r w:rsidR="003E29AF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ます。この場合は速やかに不足書類</w:t>
            </w:r>
            <w:r w:rsidR="00913F04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3E29AF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の提出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を行ってください。</w:t>
            </w:r>
          </w:p>
        </w:tc>
      </w:tr>
      <w:tr w:rsidR="00CF2293" w:rsidRPr="00CF2293" w:rsidTr="005F4F67">
        <w:trPr>
          <w:trHeight w:val="960"/>
        </w:trPr>
        <w:tc>
          <w:tcPr>
            <w:tcW w:w="455" w:type="dxa"/>
            <w:vAlign w:val="center"/>
          </w:tcPr>
          <w:p w:rsidR="00CF2293" w:rsidRPr="00CF2293" w:rsidRDefault="00266308" w:rsidP="00BC56C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9888" w:type="dxa"/>
            <w:vAlign w:val="center"/>
          </w:tcPr>
          <w:p w:rsidR="00CF2293" w:rsidRPr="005F4F67" w:rsidRDefault="005E70F9" w:rsidP="00BC56C2">
            <w:pPr>
              <w:spacing w:beforeLines="50" w:before="164" w:afterLines="50" w:after="164"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許可申請書類について疑義がある場合、</w:t>
            </w:r>
            <w:r w:rsidR="00913F04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東京都の担当者から</w:t>
            </w: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電話でお問合わせさせていただく場合があります。（上記４の前にお問合わせする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場合もあります。）</w:t>
            </w:r>
          </w:p>
        </w:tc>
      </w:tr>
      <w:tr w:rsidR="00CF2293" w:rsidRPr="00CF2293" w:rsidTr="005F4F67">
        <w:trPr>
          <w:trHeight w:val="730"/>
        </w:trPr>
        <w:tc>
          <w:tcPr>
            <w:tcW w:w="455" w:type="dxa"/>
            <w:vAlign w:val="center"/>
          </w:tcPr>
          <w:p w:rsidR="00CF2293" w:rsidRPr="00CF2293" w:rsidRDefault="00266308" w:rsidP="00BC56C2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9888" w:type="dxa"/>
            <w:vAlign w:val="center"/>
          </w:tcPr>
          <w:p w:rsidR="00CF2293" w:rsidRPr="005F4F67" w:rsidRDefault="00B76578" w:rsidP="00BC56C2">
            <w:pPr>
              <w:spacing w:beforeLines="50" w:before="164" w:afterLines="50" w:after="164" w:line="4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許可申請書類の完成（※不足書類等がない状態）後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A34FF5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東京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都は</w:t>
            </w:r>
            <w:r w:rsidR="00A34FF5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CF229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許可申請書類の審査を開始します。</w:t>
            </w:r>
          </w:p>
        </w:tc>
      </w:tr>
      <w:tr w:rsidR="00CF2293" w:rsidRPr="00CF2293" w:rsidTr="005F4F67">
        <w:trPr>
          <w:trHeight w:val="939"/>
        </w:trPr>
        <w:tc>
          <w:tcPr>
            <w:tcW w:w="455" w:type="dxa"/>
            <w:vAlign w:val="center"/>
          </w:tcPr>
          <w:p w:rsidR="00CF2293" w:rsidRPr="00CF2293" w:rsidRDefault="00266308" w:rsidP="00BC56C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9888" w:type="dxa"/>
            <w:vAlign w:val="center"/>
          </w:tcPr>
          <w:p w:rsidR="00CF2293" w:rsidRPr="005F4F67" w:rsidRDefault="00CF2293" w:rsidP="00BC56C2">
            <w:pPr>
              <w:spacing w:beforeLines="50" w:before="164" w:afterLines="50" w:after="164"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審査の結果、許可基準に適合していると認められた場合、</w:t>
            </w:r>
            <w:r w:rsidR="00FD06A3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東京都は、</w:t>
            </w:r>
            <w:r w:rsidR="007A79A7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許可証を交付します。</w:t>
            </w:r>
            <w:r w:rsidR="009843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7A79A7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（７の審査開始後</w:t>
            </w:r>
            <w:r w:rsidR="00820D6F" w:rsidRPr="005F4F6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5F4F67">
              <w:rPr>
                <w:rFonts w:ascii="HG丸ｺﾞｼｯｸM-PRO" w:eastAsia="HG丸ｺﾞｼｯｸM-PRO" w:hAnsi="HG丸ｺﾞｼｯｸM-PRO" w:hint="eastAsia"/>
                <w:sz w:val="22"/>
              </w:rPr>
              <w:t>約３カ月以</w:t>
            </w:r>
            <w:r w:rsidRPr="005F4F6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内）</w:t>
            </w:r>
          </w:p>
        </w:tc>
      </w:tr>
    </w:tbl>
    <w:p w:rsidR="00D71009" w:rsidRPr="00AF3407" w:rsidRDefault="00BC56C2" w:rsidP="008923B6">
      <w:pPr>
        <w:spacing w:line="400" w:lineRule="exact"/>
        <w:ind w:right="-427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textWrapping" w:clear="all"/>
      </w:r>
    </w:p>
    <w:sectPr w:rsidR="00D71009" w:rsidRPr="00AF3407" w:rsidSect="005F4F67">
      <w:pgSz w:w="11906" w:h="16838" w:code="9"/>
      <w:pgMar w:top="720" w:right="680" w:bottom="720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3E" w:rsidRDefault="00CC503E" w:rsidP="00F35B4E">
      <w:r>
        <w:separator/>
      </w:r>
    </w:p>
  </w:endnote>
  <w:endnote w:type="continuationSeparator" w:id="0">
    <w:p w:rsidR="00CC503E" w:rsidRDefault="00CC503E" w:rsidP="00F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3E" w:rsidRDefault="00CC503E" w:rsidP="00F35B4E">
      <w:r>
        <w:separator/>
      </w:r>
    </w:p>
  </w:footnote>
  <w:footnote w:type="continuationSeparator" w:id="0">
    <w:p w:rsidR="00CC503E" w:rsidRDefault="00CC503E" w:rsidP="00F35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93"/>
    <w:rsid w:val="0007269E"/>
    <w:rsid w:val="00085C9A"/>
    <w:rsid w:val="000B664E"/>
    <w:rsid w:val="001257FD"/>
    <w:rsid w:val="00145F36"/>
    <w:rsid w:val="00165BBB"/>
    <w:rsid w:val="00166E9D"/>
    <w:rsid w:val="00181BE2"/>
    <w:rsid w:val="00190690"/>
    <w:rsid w:val="001A2765"/>
    <w:rsid w:val="002625E8"/>
    <w:rsid w:val="00266308"/>
    <w:rsid w:val="00297A34"/>
    <w:rsid w:val="002C234B"/>
    <w:rsid w:val="002F3CEB"/>
    <w:rsid w:val="0032344B"/>
    <w:rsid w:val="00370CE6"/>
    <w:rsid w:val="003E29AF"/>
    <w:rsid w:val="00431820"/>
    <w:rsid w:val="00451957"/>
    <w:rsid w:val="004B7DBD"/>
    <w:rsid w:val="004C66FB"/>
    <w:rsid w:val="004E39DC"/>
    <w:rsid w:val="00585ED0"/>
    <w:rsid w:val="00591332"/>
    <w:rsid w:val="005E70F9"/>
    <w:rsid w:val="005F4F67"/>
    <w:rsid w:val="005F51A5"/>
    <w:rsid w:val="00621B84"/>
    <w:rsid w:val="006A53FA"/>
    <w:rsid w:val="006B0978"/>
    <w:rsid w:val="0070188C"/>
    <w:rsid w:val="007627BE"/>
    <w:rsid w:val="00767214"/>
    <w:rsid w:val="007821F3"/>
    <w:rsid w:val="007A79A7"/>
    <w:rsid w:val="007C3E8D"/>
    <w:rsid w:val="007F3A5C"/>
    <w:rsid w:val="008029C6"/>
    <w:rsid w:val="00813858"/>
    <w:rsid w:val="00820D6F"/>
    <w:rsid w:val="00873579"/>
    <w:rsid w:val="008923B6"/>
    <w:rsid w:val="008F1A6D"/>
    <w:rsid w:val="008F343D"/>
    <w:rsid w:val="00905778"/>
    <w:rsid w:val="00913F04"/>
    <w:rsid w:val="00984307"/>
    <w:rsid w:val="009B0250"/>
    <w:rsid w:val="009B44A2"/>
    <w:rsid w:val="009F011C"/>
    <w:rsid w:val="009F2306"/>
    <w:rsid w:val="00A34FF5"/>
    <w:rsid w:val="00A908EA"/>
    <w:rsid w:val="00AC2327"/>
    <w:rsid w:val="00AF3407"/>
    <w:rsid w:val="00B32A1C"/>
    <w:rsid w:val="00B76578"/>
    <w:rsid w:val="00BA2EFA"/>
    <w:rsid w:val="00BC3BDC"/>
    <w:rsid w:val="00BC56C2"/>
    <w:rsid w:val="00BD0CF9"/>
    <w:rsid w:val="00C401B2"/>
    <w:rsid w:val="00CA4D0B"/>
    <w:rsid w:val="00CC503E"/>
    <w:rsid w:val="00CD2F63"/>
    <w:rsid w:val="00CF2293"/>
    <w:rsid w:val="00D03DC1"/>
    <w:rsid w:val="00D71009"/>
    <w:rsid w:val="00DB00F9"/>
    <w:rsid w:val="00DB32E8"/>
    <w:rsid w:val="00E328D5"/>
    <w:rsid w:val="00E70C29"/>
    <w:rsid w:val="00E86E3D"/>
    <w:rsid w:val="00F11B36"/>
    <w:rsid w:val="00F35B4E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91D6F2"/>
  <w15:chartTrackingRefBased/>
  <w15:docId w15:val="{5465E0A8-399B-4040-8012-8B1FA93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B4E"/>
  </w:style>
  <w:style w:type="paragraph" w:styleId="a5">
    <w:name w:val="footer"/>
    <w:basedOn w:val="a"/>
    <w:link w:val="a6"/>
    <w:uiPriority w:val="99"/>
    <w:unhideWhenUsed/>
    <w:rsid w:val="00F35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B4E"/>
  </w:style>
  <w:style w:type="paragraph" w:styleId="a7">
    <w:name w:val="List Paragraph"/>
    <w:basedOn w:val="a"/>
    <w:uiPriority w:val="34"/>
    <w:qFormat/>
    <w:rsid w:val="00D7100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4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3F35-1186-48E1-8650-2B44E35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42</cp:revision>
  <cp:lastPrinted>2022-03-29T08:07:00Z</cp:lastPrinted>
  <dcterms:created xsi:type="dcterms:W3CDTF">2022-02-09T08:45:00Z</dcterms:created>
  <dcterms:modified xsi:type="dcterms:W3CDTF">2022-03-29T08:11:00Z</dcterms:modified>
</cp:coreProperties>
</file>