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DAC32" w14:textId="528E20FD" w:rsidR="009B2B5B" w:rsidRPr="00F74A0E" w:rsidRDefault="00F34069" w:rsidP="00E35DFC">
      <w:pPr>
        <w:jc w:val="center"/>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審査票</w:t>
      </w:r>
    </w:p>
    <w:p w14:paraId="3045F7D5" w14:textId="77777777" w:rsidR="005D5055" w:rsidRPr="00F74A0E" w:rsidRDefault="005D5055" w:rsidP="00E35DFC">
      <w:pPr>
        <w:jc w:val="both"/>
        <w:rPr>
          <w:rFonts w:ascii="ＭＳ 明朝" w:eastAsia="ＭＳ 明朝" w:hAnsi="ＭＳ 明朝"/>
          <w:sz w:val="22"/>
          <w:szCs w:val="22"/>
        </w:rPr>
      </w:pPr>
    </w:p>
    <w:tbl>
      <w:tblPr>
        <w:tblStyle w:val="af0"/>
        <w:tblW w:w="0" w:type="auto"/>
        <w:tblInd w:w="-5" w:type="dxa"/>
        <w:tblLook w:val="04A0" w:firstRow="1" w:lastRow="0" w:firstColumn="1" w:lastColumn="0" w:noHBand="0" w:noVBand="1"/>
      </w:tblPr>
      <w:tblGrid>
        <w:gridCol w:w="9065"/>
      </w:tblGrid>
      <w:tr w:rsidR="00105E17" w:rsidRPr="00F74A0E" w14:paraId="75F8EA1E" w14:textId="77777777" w:rsidTr="00FE4EE8">
        <w:tc>
          <w:tcPr>
            <w:tcW w:w="9065" w:type="dxa"/>
          </w:tcPr>
          <w:p w14:paraId="69A953FE" w14:textId="77777777" w:rsidR="00105E17" w:rsidRPr="00F74A0E" w:rsidRDefault="00105E17" w:rsidP="00E35DFC">
            <w:pPr>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（留意事項）</w:t>
            </w:r>
          </w:p>
          <w:p w14:paraId="7CA9A410" w14:textId="77777777" w:rsidR="005D5055" w:rsidRPr="00F74A0E" w:rsidRDefault="00105E17" w:rsidP="00E35DFC">
            <w:pPr>
              <w:pStyle w:val="a9"/>
              <w:numPr>
                <w:ilvl w:val="1"/>
                <w:numId w:val="6"/>
              </w:numPr>
              <w:ind w:left="317" w:hanging="284"/>
              <w:jc w:val="both"/>
              <w:rPr>
                <w:rFonts w:ascii="ＭＳ 明朝" w:eastAsia="ＭＳ 明朝" w:hAnsi="ＭＳ 明朝"/>
                <w:sz w:val="22"/>
                <w:szCs w:val="22"/>
              </w:rPr>
            </w:pPr>
            <w:r w:rsidRPr="00F74A0E">
              <w:rPr>
                <w:rFonts w:ascii="ＭＳ 明朝" w:eastAsia="ＭＳ 明朝" w:hAnsi="ＭＳ 明朝" w:hint="eastAsia"/>
                <w:sz w:val="22"/>
                <w:szCs w:val="22"/>
              </w:rPr>
              <w:t>審査の際に記載内容を証明する書類の提出を求めることがあります。</w:t>
            </w:r>
          </w:p>
          <w:p w14:paraId="1A7D696D" w14:textId="77777777" w:rsidR="005D5055" w:rsidRPr="00F74A0E" w:rsidRDefault="00105E17" w:rsidP="00E35DFC">
            <w:pPr>
              <w:pStyle w:val="a9"/>
              <w:numPr>
                <w:ilvl w:val="1"/>
                <w:numId w:val="6"/>
              </w:numPr>
              <w:ind w:left="317" w:hanging="284"/>
              <w:jc w:val="both"/>
              <w:rPr>
                <w:rFonts w:ascii="ＭＳ 明朝" w:eastAsia="ＭＳ 明朝" w:hAnsi="ＭＳ 明朝"/>
                <w:sz w:val="22"/>
                <w:szCs w:val="22"/>
              </w:rPr>
            </w:pPr>
            <w:r w:rsidRPr="00F74A0E">
              <w:rPr>
                <w:rFonts w:ascii="ＭＳ 明朝" w:eastAsia="ＭＳ 明朝" w:hAnsi="ＭＳ 明朝" w:hint="eastAsia"/>
                <w:sz w:val="22"/>
                <w:szCs w:val="22"/>
              </w:rPr>
              <w:t>「法人事業者等」とは、法人事業者及び従業員がいる個人事業者をいいます。</w:t>
            </w:r>
          </w:p>
          <w:p w14:paraId="2118ADF3" w14:textId="77777777" w:rsidR="005D5055" w:rsidRPr="00F74A0E" w:rsidRDefault="00105E17" w:rsidP="00E35DFC">
            <w:pPr>
              <w:pStyle w:val="a9"/>
              <w:numPr>
                <w:ilvl w:val="1"/>
                <w:numId w:val="6"/>
              </w:numPr>
              <w:ind w:left="317" w:hanging="284"/>
              <w:jc w:val="both"/>
              <w:rPr>
                <w:rFonts w:ascii="ＭＳ 明朝" w:eastAsia="ＭＳ 明朝" w:hAnsi="ＭＳ 明朝"/>
                <w:sz w:val="22"/>
                <w:szCs w:val="22"/>
              </w:rPr>
            </w:pPr>
            <w:r w:rsidRPr="00F74A0E">
              <w:rPr>
                <w:rFonts w:ascii="ＭＳ 明朝" w:eastAsia="ＭＳ 明朝" w:hAnsi="ＭＳ 明朝" w:hint="eastAsia"/>
                <w:sz w:val="22"/>
                <w:szCs w:val="22"/>
              </w:rPr>
              <w:t>「フロン排出抑制法」とは、フロン類の使用の合理化及び管理の適正化に関する法律（平成13年法律第64号）をいいます。</w:t>
            </w:r>
          </w:p>
          <w:p w14:paraId="5D4D350C" w14:textId="7DC57560" w:rsidR="005D5055" w:rsidRPr="00F74A0E" w:rsidRDefault="00FE4EE8" w:rsidP="00E35DFC">
            <w:pPr>
              <w:pStyle w:val="a9"/>
              <w:numPr>
                <w:ilvl w:val="1"/>
                <w:numId w:val="6"/>
              </w:numPr>
              <w:ind w:left="317" w:hanging="284"/>
              <w:jc w:val="both"/>
              <w:rPr>
                <w:rFonts w:ascii="ＭＳ 明朝" w:eastAsia="ＭＳ 明朝" w:hAnsi="ＭＳ 明朝"/>
                <w:sz w:val="22"/>
                <w:szCs w:val="22"/>
              </w:rPr>
            </w:pPr>
            <w:r w:rsidRPr="00F74A0E">
              <w:rPr>
                <w:rFonts w:ascii="ＭＳ 明朝" w:eastAsia="ＭＳ 明朝" w:hAnsi="ＭＳ 明朝" w:hint="eastAsia"/>
                <w:sz w:val="22"/>
                <w:szCs w:val="22"/>
              </w:rPr>
              <w:t>「実施要綱」とは、東京都第一種フロン類充塡回収業者技術力認定制度実施要綱をいいます。</w:t>
            </w:r>
          </w:p>
        </w:tc>
      </w:tr>
    </w:tbl>
    <w:p w14:paraId="749C1023" w14:textId="77777777" w:rsidR="005D5055" w:rsidRPr="00F74A0E" w:rsidRDefault="005D5055" w:rsidP="00E35DFC">
      <w:pPr>
        <w:jc w:val="both"/>
        <w:rPr>
          <w:rFonts w:ascii="ＭＳ 明朝" w:eastAsia="ＭＳ 明朝" w:hAnsi="ＭＳ 明朝"/>
          <w:sz w:val="22"/>
          <w:szCs w:val="22"/>
        </w:rPr>
      </w:pPr>
    </w:p>
    <w:p w14:paraId="4FA3B775" w14:textId="0DDE20AE" w:rsidR="00FE4EE8" w:rsidRPr="00F74A0E" w:rsidRDefault="00FE4EE8" w:rsidP="00E35DFC">
      <w:pPr>
        <w:ind w:leftChars="-6" w:left="206" w:hangingChars="99" w:hanging="219"/>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１　「対象事業者」関連</w:t>
      </w:r>
    </w:p>
    <w:p w14:paraId="0C333851" w14:textId="0B4EEEE4" w:rsidR="00FE4EE8" w:rsidRPr="00F74A0E" w:rsidRDefault="00FE4EE8" w:rsidP="00E35DFC">
      <w:pPr>
        <w:pStyle w:val="a9"/>
        <w:numPr>
          <w:ilvl w:val="0"/>
          <w:numId w:val="8"/>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納税等</w:t>
      </w:r>
      <w:r w:rsidR="00964896" w:rsidRPr="00F74A0E">
        <w:rPr>
          <w:rFonts w:ascii="ＭＳ ゴシック" w:eastAsia="ＭＳ ゴシック" w:hAnsi="ＭＳ ゴシック" w:hint="eastAsia"/>
          <w:b/>
          <w:bCs/>
          <w:sz w:val="22"/>
          <w:szCs w:val="22"/>
        </w:rPr>
        <w:t>に関すること</w:t>
      </w:r>
      <w:r w:rsidRPr="00F74A0E">
        <w:rPr>
          <w:rFonts w:ascii="ＭＳ ゴシック" w:eastAsia="ＭＳ ゴシック" w:hAnsi="ＭＳ ゴシック" w:hint="eastAsia"/>
          <w:b/>
          <w:bCs/>
          <w:sz w:val="22"/>
          <w:szCs w:val="22"/>
        </w:rPr>
        <w:t>（実施要綱第２条第３号）</w:t>
      </w:r>
    </w:p>
    <w:p w14:paraId="5249CFBC" w14:textId="13AF0417" w:rsidR="00FE4EE8" w:rsidRPr="00F74A0E" w:rsidRDefault="00FE4EE8"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審査対象期間において、充塡回収業等の実施に関連する税、社会保険料及び労働保険料（都内の事務所・事業所について納付義務があるものに限る。）について滞納していませんか。</w:t>
      </w:r>
    </w:p>
    <w:p w14:paraId="4416632E" w14:textId="77777777" w:rsidR="00F74A0E" w:rsidRPr="00F74A0E" w:rsidRDefault="00F74A0E" w:rsidP="00F74A0E">
      <w:pPr>
        <w:pStyle w:val="a9"/>
        <w:ind w:left="714"/>
        <w:jc w:val="both"/>
        <w:rPr>
          <w:rFonts w:ascii="ＭＳ ゴシック" w:eastAsia="ＭＳ ゴシック" w:hAnsi="ＭＳ ゴシック"/>
          <w:sz w:val="22"/>
          <w:szCs w:val="22"/>
        </w:rPr>
      </w:pPr>
    </w:p>
    <w:p w14:paraId="69B54ED9" w14:textId="40275E08" w:rsidR="00FE4EE8" w:rsidRPr="00F74A0E" w:rsidRDefault="00FE4EE8"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滞納していない。</w:t>
      </w:r>
    </w:p>
    <w:p w14:paraId="6B9ED497" w14:textId="04C5D370" w:rsidR="00FE4EE8" w:rsidRPr="00F74A0E" w:rsidRDefault="00FE4EE8"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滞納している。</w:t>
      </w:r>
    </w:p>
    <w:p w14:paraId="32A60824" w14:textId="4F047A3D" w:rsidR="00FE4EE8" w:rsidRPr="00F74A0E" w:rsidRDefault="00FE4EE8" w:rsidP="00E35DFC">
      <w:pPr>
        <w:pStyle w:val="a9"/>
        <w:ind w:leftChars="343" w:left="947" w:hangingChars="103" w:hanging="227"/>
        <w:jc w:val="both"/>
        <w:rPr>
          <w:rFonts w:ascii="ＭＳ 明朝" w:eastAsia="ＭＳ 明朝" w:hAnsi="ＭＳ 明朝"/>
          <w:sz w:val="22"/>
          <w:szCs w:val="22"/>
        </w:rPr>
      </w:pPr>
    </w:p>
    <w:p w14:paraId="192A9585" w14:textId="22D21C30" w:rsidR="00FE4EE8" w:rsidRPr="00F74A0E" w:rsidRDefault="00FE4EE8" w:rsidP="00E35DFC">
      <w:pPr>
        <w:pStyle w:val="a9"/>
        <w:numPr>
          <w:ilvl w:val="0"/>
          <w:numId w:val="8"/>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不利益処分</w:t>
      </w:r>
      <w:r w:rsidR="00964896" w:rsidRPr="00F74A0E">
        <w:rPr>
          <w:rFonts w:ascii="ＭＳ ゴシック" w:eastAsia="ＭＳ ゴシック" w:hAnsi="ＭＳ ゴシック" w:hint="eastAsia"/>
          <w:b/>
          <w:bCs/>
          <w:sz w:val="22"/>
          <w:szCs w:val="22"/>
        </w:rPr>
        <w:t>に関すること（実施要綱第２条第４号）</w:t>
      </w:r>
    </w:p>
    <w:p w14:paraId="56C1E62F" w14:textId="414F33CB" w:rsidR="00FE4EE8" w:rsidRPr="00F74A0E" w:rsidRDefault="00FE4EE8"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審査対象期間の初日以降、</w:t>
      </w:r>
      <w:r w:rsidRPr="00F74A0E">
        <w:rPr>
          <w:rFonts w:ascii="ＭＳ ゴシック" w:eastAsia="ＭＳ ゴシック" w:hAnsi="ＭＳ ゴシック"/>
          <w:sz w:val="22"/>
          <w:szCs w:val="22"/>
        </w:rPr>
        <w:t>フロン排出抑制法に基づく不利益処分を受けてい</w:t>
      </w:r>
      <w:r w:rsidRPr="00F74A0E">
        <w:rPr>
          <w:rFonts w:ascii="ＭＳ ゴシック" w:eastAsia="ＭＳ ゴシック" w:hAnsi="ＭＳ ゴシック" w:hint="eastAsia"/>
          <w:sz w:val="22"/>
          <w:szCs w:val="22"/>
        </w:rPr>
        <w:t>ませんか。</w:t>
      </w:r>
    </w:p>
    <w:p w14:paraId="37246B4E" w14:textId="77777777" w:rsidR="00F74A0E" w:rsidRPr="00F74A0E" w:rsidRDefault="00F74A0E" w:rsidP="00F74A0E">
      <w:pPr>
        <w:pStyle w:val="a9"/>
        <w:ind w:left="714"/>
        <w:jc w:val="both"/>
        <w:rPr>
          <w:rFonts w:ascii="ＭＳ 明朝" w:eastAsia="ＭＳ 明朝" w:hAnsi="ＭＳ 明朝"/>
          <w:sz w:val="22"/>
          <w:szCs w:val="22"/>
        </w:rPr>
      </w:pPr>
    </w:p>
    <w:p w14:paraId="3685FC6C" w14:textId="7F7E3C85" w:rsidR="00FE4EE8" w:rsidRPr="00F74A0E" w:rsidRDefault="00FE4EE8"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受けていない。</w:t>
      </w:r>
    </w:p>
    <w:p w14:paraId="4D31990B" w14:textId="0DF51481" w:rsidR="00FE4EE8" w:rsidRPr="00F74A0E" w:rsidRDefault="00FE4EE8"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受けている。</w:t>
      </w:r>
    </w:p>
    <w:p w14:paraId="154C3564" w14:textId="6F83B570" w:rsidR="00FE4EE8" w:rsidRPr="00F74A0E" w:rsidRDefault="00FE4EE8" w:rsidP="00E35DFC">
      <w:pPr>
        <w:jc w:val="both"/>
        <w:rPr>
          <w:rFonts w:ascii="ＭＳ 明朝" w:eastAsia="ＭＳ 明朝" w:hAnsi="ＭＳ 明朝"/>
          <w:sz w:val="22"/>
          <w:szCs w:val="22"/>
        </w:rPr>
      </w:pPr>
    </w:p>
    <w:p w14:paraId="6B339B18" w14:textId="5932A4E9" w:rsidR="00FE4EE8" w:rsidRPr="00F74A0E" w:rsidRDefault="00FE4EE8" w:rsidP="00E35DFC">
      <w:pPr>
        <w:pStyle w:val="a9"/>
        <w:numPr>
          <w:ilvl w:val="0"/>
          <w:numId w:val="8"/>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反社会</w:t>
      </w:r>
      <w:r w:rsidR="00964896" w:rsidRPr="00F74A0E">
        <w:rPr>
          <w:rFonts w:ascii="ＭＳ ゴシック" w:eastAsia="ＭＳ ゴシック" w:hAnsi="ＭＳ ゴシック" w:hint="eastAsia"/>
          <w:b/>
          <w:bCs/>
          <w:sz w:val="22"/>
          <w:szCs w:val="22"/>
        </w:rPr>
        <w:t>的</w:t>
      </w:r>
      <w:r w:rsidRPr="00F74A0E">
        <w:rPr>
          <w:rFonts w:ascii="ＭＳ ゴシック" w:eastAsia="ＭＳ ゴシック" w:hAnsi="ＭＳ ゴシック" w:hint="eastAsia"/>
          <w:b/>
          <w:bCs/>
          <w:sz w:val="22"/>
          <w:szCs w:val="22"/>
        </w:rPr>
        <w:t>勢力</w:t>
      </w:r>
      <w:r w:rsidR="00964896" w:rsidRPr="00F74A0E">
        <w:rPr>
          <w:rFonts w:ascii="ＭＳ ゴシック" w:eastAsia="ＭＳ ゴシック" w:hAnsi="ＭＳ ゴシック" w:hint="eastAsia"/>
          <w:b/>
          <w:bCs/>
          <w:sz w:val="22"/>
          <w:szCs w:val="22"/>
        </w:rPr>
        <w:t>に関すること（実施要綱第２条第５号）</w:t>
      </w:r>
    </w:p>
    <w:p w14:paraId="0DE3E8B5" w14:textId="1682D940" w:rsidR="00964896" w:rsidRPr="00F74A0E" w:rsidRDefault="00964896"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暴力団等に該当しませんか。</w:t>
      </w:r>
    </w:p>
    <w:p w14:paraId="45FC2235" w14:textId="200FD771" w:rsidR="00F74A0E" w:rsidRPr="00F74A0E" w:rsidRDefault="00F74A0E" w:rsidP="00F74A0E">
      <w:pPr>
        <w:pStyle w:val="a9"/>
        <w:ind w:left="714"/>
        <w:jc w:val="both"/>
        <w:rPr>
          <w:rFonts w:ascii="ＭＳ 明朝" w:eastAsia="ＭＳ 明朝" w:hAnsi="ＭＳ 明朝"/>
          <w:sz w:val="22"/>
          <w:szCs w:val="22"/>
        </w:rPr>
      </w:pPr>
    </w:p>
    <w:p w14:paraId="7B6330F5" w14:textId="7C58B86F" w:rsidR="00964896" w:rsidRPr="00F74A0E" w:rsidRDefault="00964896"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該当しない。</w:t>
      </w:r>
    </w:p>
    <w:p w14:paraId="275A129A" w14:textId="71F7D42B" w:rsidR="00964896" w:rsidRPr="00F74A0E" w:rsidRDefault="00964896"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該当する。</w:t>
      </w:r>
    </w:p>
    <w:p w14:paraId="2A932D0A" w14:textId="5917A67F" w:rsidR="00FE4EE8" w:rsidRPr="00F74A0E" w:rsidRDefault="00FE4EE8" w:rsidP="00E35DFC">
      <w:pPr>
        <w:jc w:val="both"/>
        <w:rPr>
          <w:rFonts w:ascii="ＭＳ 明朝" w:eastAsia="ＭＳ 明朝" w:hAnsi="ＭＳ 明朝"/>
          <w:sz w:val="22"/>
          <w:szCs w:val="22"/>
        </w:rPr>
      </w:pPr>
    </w:p>
    <w:p w14:paraId="3E418157" w14:textId="2E6513DF" w:rsidR="00251AD9" w:rsidRPr="00F74A0E" w:rsidRDefault="00964896" w:rsidP="00E35DFC">
      <w:p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２</w:t>
      </w:r>
      <w:r w:rsidR="00251AD9" w:rsidRPr="00F74A0E">
        <w:rPr>
          <w:rFonts w:ascii="ＭＳ ゴシック" w:eastAsia="ＭＳ ゴシック" w:hAnsi="ＭＳ ゴシック" w:hint="eastAsia"/>
          <w:b/>
          <w:bCs/>
          <w:sz w:val="22"/>
          <w:szCs w:val="22"/>
        </w:rPr>
        <w:t xml:space="preserve">　</w:t>
      </w:r>
      <w:r w:rsidR="008E4183" w:rsidRPr="00F74A0E">
        <w:rPr>
          <w:rFonts w:ascii="ＭＳ ゴシック" w:eastAsia="ＭＳ ゴシック" w:hAnsi="ＭＳ ゴシック" w:hint="eastAsia"/>
          <w:b/>
          <w:bCs/>
          <w:sz w:val="22"/>
          <w:szCs w:val="22"/>
        </w:rPr>
        <w:t>「</w:t>
      </w:r>
      <w:r w:rsidR="00251AD9" w:rsidRPr="00F74A0E">
        <w:rPr>
          <w:rFonts w:ascii="ＭＳ ゴシック" w:eastAsia="ＭＳ ゴシック" w:hAnsi="ＭＳ ゴシック" w:hint="eastAsia"/>
          <w:b/>
          <w:bCs/>
          <w:sz w:val="22"/>
          <w:szCs w:val="22"/>
        </w:rPr>
        <w:t>ベーシック項目</w:t>
      </w:r>
      <w:r w:rsidR="008E4183" w:rsidRPr="00F74A0E">
        <w:rPr>
          <w:rFonts w:ascii="ＭＳ ゴシック" w:eastAsia="ＭＳ ゴシック" w:hAnsi="ＭＳ ゴシック" w:hint="eastAsia"/>
          <w:b/>
          <w:bCs/>
          <w:sz w:val="22"/>
          <w:szCs w:val="22"/>
        </w:rPr>
        <w:t>」</w:t>
      </w:r>
      <w:r w:rsidR="00251AD9" w:rsidRPr="00F74A0E">
        <w:rPr>
          <w:rFonts w:ascii="ＭＳ ゴシック" w:eastAsia="ＭＳ ゴシック" w:hAnsi="ＭＳ ゴシック" w:hint="eastAsia"/>
          <w:b/>
          <w:bCs/>
          <w:sz w:val="22"/>
          <w:szCs w:val="22"/>
        </w:rPr>
        <w:t>関連</w:t>
      </w:r>
    </w:p>
    <w:p w14:paraId="2CE0C6E9" w14:textId="1EB152A8" w:rsidR="00DD5CAA" w:rsidRPr="00F74A0E" w:rsidRDefault="00DD5CAA" w:rsidP="00E35DFC">
      <w:pPr>
        <w:pStyle w:val="a9"/>
        <w:numPr>
          <w:ilvl w:val="0"/>
          <w:numId w:val="1"/>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審査項目B2</w:t>
      </w:r>
      <w:r w:rsidR="00F25EF3" w:rsidRPr="00F74A0E">
        <w:rPr>
          <w:rFonts w:ascii="ＭＳ ゴシック" w:eastAsia="ＭＳ ゴシック" w:hAnsi="ＭＳ ゴシック" w:hint="eastAsia"/>
          <w:b/>
          <w:bCs/>
          <w:sz w:val="22"/>
          <w:szCs w:val="22"/>
        </w:rPr>
        <w:t>・</w:t>
      </w:r>
      <w:r w:rsidRPr="00F74A0E">
        <w:rPr>
          <w:rFonts w:ascii="ＭＳ ゴシック" w:eastAsia="ＭＳ ゴシック" w:hAnsi="ＭＳ ゴシック" w:hint="eastAsia"/>
          <w:b/>
          <w:bCs/>
          <w:sz w:val="22"/>
          <w:szCs w:val="22"/>
        </w:rPr>
        <w:t>B</w:t>
      </w:r>
      <w:r w:rsidR="00F25EF3" w:rsidRPr="00F74A0E">
        <w:rPr>
          <w:rFonts w:ascii="ＭＳ ゴシック" w:eastAsia="ＭＳ ゴシック" w:hAnsi="ＭＳ ゴシック" w:hint="eastAsia"/>
          <w:b/>
          <w:bCs/>
          <w:sz w:val="22"/>
          <w:szCs w:val="22"/>
        </w:rPr>
        <w:t>3</w:t>
      </w:r>
      <w:r w:rsidRPr="00F74A0E">
        <w:rPr>
          <w:rFonts w:ascii="ＭＳ ゴシック" w:eastAsia="ＭＳ ゴシック" w:hAnsi="ＭＳ ゴシック" w:hint="eastAsia"/>
          <w:b/>
          <w:bCs/>
          <w:sz w:val="22"/>
          <w:szCs w:val="22"/>
        </w:rPr>
        <w:t>（フロン類の回収・運搬に関する基準（</w:t>
      </w:r>
      <w:r w:rsidR="00105E17" w:rsidRPr="00F74A0E">
        <w:rPr>
          <w:rFonts w:ascii="ＭＳ ゴシック" w:eastAsia="ＭＳ ゴシック" w:hAnsi="ＭＳ ゴシック" w:hint="eastAsia"/>
          <w:b/>
          <w:bCs/>
          <w:sz w:val="22"/>
          <w:szCs w:val="22"/>
        </w:rPr>
        <w:t>フロン排出抑制</w:t>
      </w:r>
      <w:r w:rsidRPr="00F74A0E">
        <w:rPr>
          <w:rFonts w:ascii="ＭＳ ゴシック" w:eastAsia="ＭＳ ゴシック" w:hAnsi="ＭＳ ゴシック" w:hint="eastAsia"/>
          <w:b/>
          <w:bCs/>
          <w:sz w:val="22"/>
          <w:szCs w:val="22"/>
        </w:rPr>
        <w:t>法</w:t>
      </w:r>
      <w:r w:rsidR="00006ADF" w:rsidRPr="00F74A0E">
        <w:rPr>
          <w:rFonts w:ascii="ＭＳ ゴシック" w:eastAsia="ＭＳ ゴシック" w:hAnsi="ＭＳ ゴシック" w:hint="eastAsia"/>
          <w:b/>
          <w:bCs/>
          <w:sz w:val="22"/>
          <w:szCs w:val="22"/>
        </w:rPr>
        <w:t>§</w:t>
      </w:r>
      <w:r w:rsidR="00384B73" w:rsidRPr="00F74A0E">
        <w:rPr>
          <w:rFonts w:ascii="ＭＳ ゴシック" w:eastAsia="ＭＳ ゴシック" w:hAnsi="ＭＳ ゴシック" w:hint="eastAsia"/>
          <w:b/>
          <w:bCs/>
          <w:sz w:val="22"/>
          <w:szCs w:val="22"/>
        </w:rPr>
        <w:t>39</w:t>
      </w:r>
      <w:r w:rsidR="00006ADF" w:rsidRPr="00F74A0E">
        <w:rPr>
          <w:rFonts w:ascii="ＭＳ ゴシック" w:eastAsia="ＭＳ ゴシック" w:hAnsi="ＭＳ ゴシック" w:hint="eastAsia"/>
          <w:b/>
          <w:bCs/>
          <w:sz w:val="22"/>
          <w:szCs w:val="22"/>
        </w:rPr>
        <w:t>③</w:t>
      </w:r>
      <w:r w:rsidR="00384B73" w:rsidRPr="00F74A0E">
        <w:rPr>
          <w:rFonts w:ascii="ＭＳ ゴシック" w:eastAsia="ＭＳ ゴシック" w:hAnsi="ＭＳ ゴシック" w:hint="eastAsia"/>
          <w:b/>
          <w:bCs/>
          <w:sz w:val="22"/>
          <w:szCs w:val="22"/>
        </w:rPr>
        <w:t>、</w:t>
      </w:r>
      <w:r w:rsidR="00006ADF" w:rsidRPr="00F74A0E">
        <w:rPr>
          <w:rFonts w:ascii="ＭＳ ゴシック" w:eastAsia="ＭＳ ゴシック" w:hAnsi="ＭＳ ゴシック" w:hint="eastAsia"/>
          <w:b/>
          <w:bCs/>
          <w:sz w:val="22"/>
          <w:szCs w:val="22"/>
        </w:rPr>
        <w:t>§</w:t>
      </w:r>
      <w:r w:rsidRPr="00F74A0E">
        <w:rPr>
          <w:rFonts w:ascii="ＭＳ ゴシック" w:eastAsia="ＭＳ ゴシック" w:hAnsi="ＭＳ ゴシック" w:hint="eastAsia"/>
          <w:b/>
          <w:bCs/>
          <w:sz w:val="22"/>
          <w:szCs w:val="22"/>
        </w:rPr>
        <w:t>44</w:t>
      </w:r>
      <w:r w:rsidR="00006ADF" w:rsidRPr="00F74A0E">
        <w:rPr>
          <w:rFonts w:ascii="ＭＳ ゴシック" w:eastAsia="ＭＳ ゴシック" w:hAnsi="ＭＳ ゴシック" w:hint="eastAsia"/>
          <w:b/>
          <w:bCs/>
          <w:sz w:val="22"/>
          <w:szCs w:val="22"/>
        </w:rPr>
        <w:t>②</w:t>
      </w:r>
      <w:r w:rsidRPr="00F74A0E">
        <w:rPr>
          <w:rFonts w:ascii="ＭＳ ゴシック" w:eastAsia="ＭＳ ゴシック" w:hAnsi="ＭＳ ゴシック" w:hint="eastAsia"/>
          <w:b/>
          <w:bCs/>
          <w:sz w:val="22"/>
          <w:szCs w:val="22"/>
        </w:rPr>
        <w:t>、</w:t>
      </w:r>
      <w:r w:rsidR="00006ADF" w:rsidRPr="00F74A0E">
        <w:rPr>
          <w:rFonts w:ascii="ＭＳ ゴシック" w:eastAsia="ＭＳ ゴシック" w:hAnsi="ＭＳ ゴシック" w:hint="eastAsia"/>
          <w:b/>
          <w:bCs/>
          <w:sz w:val="22"/>
          <w:szCs w:val="22"/>
        </w:rPr>
        <w:t>§</w:t>
      </w:r>
      <w:r w:rsidR="00384B73" w:rsidRPr="00F74A0E">
        <w:rPr>
          <w:rFonts w:ascii="ＭＳ ゴシック" w:eastAsia="ＭＳ ゴシック" w:hAnsi="ＭＳ ゴシック" w:hint="eastAsia"/>
          <w:b/>
          <w:bCs/>
          <w:sz w:val="22"/>
          <w:szCs w:val="22"/>
        </w:rPr>
        <w:t>46</w:t>
      </w:r>
      <w:r w:rsidR="00006ADF" w:rsidRPr="00F74A0E">
        <w:rPr>
          <w:rFonts w:ascii="ＭＳ ゴシック" w:eastAsia="ＭＳ ゴシック" w:hAnsi="ＭＳ ゴシック" w:hint="eastAsia"/>
          <w:b/>
          <w:bCs/>
          <w:sz w:val="22"/>
          <w:szCs w:val="22"/>
        </w:rPr>
        <w:t>②</w:t>
      </w:r>
      <w:r w:rsidRPr="00F74A0E">
        <w:rPr>
          <w:rFonts w:ascii="ＭＳ ゴシック" w:eastAsia="ＭＳ ゴシック" w:hAnsi="ＭＳ ゴシック" w:hint="eastAsia"/>
          <w:b/>
          <w:bCs/>
          <w:sz w:val="22"/>
          <w:szCs w:val="22"/>
        </w:rPr>
        <w:t>））</w:t>
      </w:r>
    </w:p>
    <w:p w14:paraId="4A1B1166" w14:textId="4643CA88" w:rsidR="00AD58AE" w:rsidRPr="00F74A0E" w:rsidRDefault="00DD5CAA"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フロン類の回収・運搬に関する基準を遵守していますか。</w:t>
      </w:r>
    </w:p>
    <w:p w14:paraId="1ED30CB9" w14:textId="4B935CCC" w:rsidR="00F74A0E" w:rsidRPr="00F74A0E" w:rsidRDefault="00F74A0E" w:rsidP="00F74A0E">
      <w:pPr>
        <w:pStyle w:val="a9"/>
        <w:ind w:left="714"/>
        <w:jc w:val="both"/>
        <w:rPr>
          <w:rFonts w:ascii="ＭＳ 明朝" w:eastAsia="ＭＳ 明朝" w:hAnsi="ＭＳ 明朝"/>
          <w:sz w:val="22"/>
          <w:szCs w:val="22"/>
        </w:rPr>
      </w:pPr>
    </w:p>
    <w:p w14:paraId="68B3DCD0" w14:textId="192CB670" w:rsidR="003C3CE3" w:rsidRPr="00F74A0E" w:rsidRDefault="00DD5CAA"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遵守している。</w:t>
      </w:r>
    </w:p>
    <w:p w14:paraId="268A01EF" w14:textId="592E1045" w:rsidR="003C3CE3" w:rsidRPr="00F74A0E" w:rsidRDefault="00DD5CAA"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 xml:space="preserve">イ　</w:t>
      </w:r>
      <w:r w:rsidR="00384B73" w:rsidRPr="00F74A0E">
        <w:rPr>
          <w:rFonts w:ascii="ＭＳ 明朝" w:eastAsia="ＭＳ 明朝" w:hAnsi="ＭＳ 明朝" w:hint="eastAsia"/>
          <w:sz w:val="22"/>
          <w:szCs w:val="22"/>
        </w:rPr>
        <w:t>遵守していない。</w:t>
      </w:r>
    </w:p>
    <w:p w14:paraId="1CD78975" w14:textId="286DA1EC" w:rsidR="00AD58AE" w:rsidRPr="00F74A0E" w:rsidRDefault="008E4183" w:rsidP="00E35DFC">
      <w:pPr>
        <w:pStyle w:val="a9"/>
        <w:numPr>
          <w:ilvl w:val="0"/>
          <w:numId w:val="1"/>
        </w:numPr>
        <w:ind w:left="714"/>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lastRenderedPageBreak/>
        <w:t>審査項目</w:t>
      </w:r>
      <w:r w:rsidR="00F25EF3" w:rsidRPr="00F74A0E">
        <w:rPr>
          <w:rFonts w:ascii="ＭＳ ゴシック" w:eastAsia="ＭＳ ゴシック" w:hAnsi="ＭＳ ゴシック" w:hint="eastAsia"/>
          <w:b/>
          <w:bCs/>
          <w:sz w:val="22"/>
          <w:szCs w:val="22"/>
        </w:rPr>
        <w:t>B4</w:t>
      </w:r>
      <w:r w:rsidRPr="00F74A0E">
        <w:rPr>
          <w:rFonts w:ascii="ＭＳ ゴシック" w:eastAsia="ＭＳ ゴシック" w:hAnsi="ＭＳ ゴシック" w:hint="eastAsia"/>
          <w:b/>
          <w:bCs/>
          <w:sz w:val="22"/>
          <w:szCs w:val="22"/>
        </w:rPr>
        <w:t>（</w:t>
      </w:r>
      <w:r w:rsidR="00F25EF3" w:rsidRPr="00F74A0E">
        <w:rPr>
          <w:rFonts w:ascii="ＭＳ ゴシック" w:eastAsia="ＭＳ ゴシック" w:hAnsi="ＭＳ ゴシック" w:hint="eastAsia"/>
          <w:b/>
          <w:bCs/>
          <w:sz w:val="22"/>
          <w:szCs w:val="22"/>
        </w:rPr>
        <w:t>各種</w:t>
      </w:r>
      <w:r w:rsidR="005A1F32" w:rsidRPr="00F74A0E">
        <w:rPr>
          <w:rFonts w:ascii="ＭＳ ゴシック" w:eastAsia="ＭＳ ゴシック" w:hAnsi="ＭＳ ゴシック" w:hint="eastAsia"/>
          <w:b/>
          <w:bCs/>
          <w:sz w:val="22"/>
          <w:szCs w:val="22"/>
        </w:rPr>
        <w:t>証明書</w:t>
      </w:r>
      <w:r w:rsidR="009B3BC3" w:rsidRPr="00F74A0E">
        <w:rPr>
          <w:rFonts w:ascii="ＭＳ ゴシック" w:eastAsia="ＭＳ ゴシック" w:hAnsi="ＭＳ ゴシック" w:hint="eastAsia"/>
          <w:b/>
          <w:bCs/>
          <w:sz w:val="22"/>
          <w:szCs w:val="22"/>
        </w:rPr>
        <w:t>の保存</w:t>
      </w:r>
      <w:r w:rsidR="00384B73" w:rsidRPr="00F74A0E">
        <w:rPr>
          <w:rFonts w:ascii="ＭＳ ゴシック" w:eastAsia="ＭＳ ゴシック" w:hAnsi="ＭＳ ゴシック" w:hint="eastAsia"/>
          <w:b/>
          <w:bCs/>
          <w:sz w:val="22"/>
          <w:szCs w:val="22"/>
        </w:rPr>
        <w:t>（</w:t>
      </w:r>
      <w:r w:rsidR="00105E17" w:rsidRPr="00F74A0E">
        <w:rPr>
          <w:rFonts w:ascii="ＭＳ ゴシック" w:eastAsia="ＭＳ ゴシック" w:hAnsi="ＭＳ ゴシック" w:hint="eastAsia"/>
          <w:b/>
          <w:bCs/>
          <w:sz w:val="22"/>
          <w:szCs w:val="22"/>
        </w:rPr>
        <w:t>フロン排出抑制</w:t>
      </w:r>
      <w:r w:rsidR="00384B73" w:rsidRPr="00F74A0E">
        <w:rPr>
          <w:rFonts w:ascii="ＭＳ ゴシック" w:eastAsia="ＭＳ ゴシック" w:hAnsi="ＭＳ ゴシック" w:hint="eastAsia"/>
          <w:b/>
          <w:bCs/>
          <w:sz w:val="22"/>
          <w:szCs w:val="22"/>
        </w:rPr>
        <w:t>法</w:t>
      </w:r>
      <w:r w:rsidR="00006ADF" w:rsidRPr="00F74A0E">
        <w:rPr>
          <w:rFonts w:ascii="ＭＳ ゴシック" w:eastAsia="ＭＳ ゴシック" w:hAnsi="ＭＳ ゴシック" w:hint="eastAsia"/>
          <w:b/>
          <w:bCs/>
          <w:sz w:val="22"/>
          <w:szCs w:val="22"/>
        </w:rPr>
        <w:t>§</w:t>
      </w:r>
      <w:r w:rsidR="00384B73" w:rsidRPr="00F74A0E">
        <w:rPr>
          <w:rFonts w:ascii="ＭＳ ゴシック" w:eastAsia="ＭＳ ゴシック" w:hAnsi="ＭＳ ゴシック" w:hint="eastAsia"/>
          <w:b/>
          <w:bCs/>
          <w:sz w:val="22"/>
          <w:szCs w:val="22"/>
        </w:rPr>
        <w:t>41、</w:t>
      </w:r>
      <w:r w:rsidR="00006ADF" w:rsidRPr="00F74A0E">
        <w:rPr>
          <w:rFonts w:ascii="ＭＳ ゴシック" w:eastAsia="ＭＳ ゴシック" w:hAnsi="ＭＳ ゴシック" w:hint="eastAsia"/>
          <w:b/>
          <w:bCs/>
          <w:sz w:val="22"/>
          <w:szCs w:val="22"/>
        </w:rPr>
        <w:t>§</w:t>
      </w:r>
      <w:r w:rsidR="00384B73" w:rsidRPr="00F74A0E">
        <w:rPr>
          <w:rFonts w:ascii="ＭＳ ゴシック" w:eastAsia="ＭＳ ゴシック" w:hAnsi="ＭＳ ゴシック" w:hint="eastAsia"/>
          <w:b/>
          <w:bCs/>
          <w:sz w:val="22"/>
          <w:szCs w:val="22"/>
        </w:rPr>
        <w:t>45</w:t>
      </w:r>
      <w:r w:rsidR="00006ADF" w:rsidRPr="00F74A0E">
        <w:rPr>
          <w:rFonts w:ascii="ＭＳ ゴシック" w:eastAsia="ＭＳ ゴシック" w:hAnsi="ＭＳ ゴシック" w:hint="eastAsia"/>
          <w:b/>
          <w:bCs/>
          <w:sz w:val="22"/>
          <w:szCs w:val="22"/>
        </w:rPr>
        <w:t>①②</w:t>
      </w:r>
      <w:r w:rsidR="00384B73" w:rsidRPr="00F74A0E">
        <w:rPr>
          <w:rFonts w:ascii="ＭＳ ゴシック" w:eastAsia="ＭＳ ゴシック" w:hAnsi="ＭＳ ゴシック" w:hint="eastAsia"/>
          <w:b/>
          <w:bCs/>
          <w:sz w:val="22"/>
          <w:szCs w:val="22"/>
        </w:rPr>
        <w:t>、</w:t>
      </w:r>
      <w:r w:rsidR="00006ADF" w:rsidRPr="00F74A0E">
        <w:rPr>
          <w:rFonts w:ascii="ＭＳ ゴシック" w:eastAsia="ＭＳ ゴシック" w:hAnsi="ＭＳ ゴシック" w:hint="eastAsia"/>
          <w:b/>
          <w:bCs/>
          <w:sz w:val="22"/>
          <w:szCs w:val="22"/>
        </w:rPr>
        <w:t>§</w:t>
      </w:r>
      <w:r w:rsidR="00384B73" w:rsidRPr="00F74A0E">
        <w:rPr>
          <w:rFonts w:ascii="ＭＳ ゴシック" w:eastAsia="ＭＳ ゴシック" w:hAnsi="ＭＳ ゴシック" w:hint="eastAsia"/>
          <w:b/>
          <w:bCs/>
          <w:sz w:val="22"/>
          <w:szCs w:val="22"/>
        </w:rPr>
        <w:t>59</w:t>
      </w:r>
      <w:r w:rsidR="00006ADF" w:rsidRPr="00F74A0E">
        <w:rPr>
          <w:rFonts w:ascii="ＭＳ ゴシック" w:eastAsia="ＭＳ ゴシック" w:hAnsi="ＭＳ ゴシック" w:hint="eastAsia"/>
          <w:b/>
          <w:bCs/>
          <w:sz w:val="22"/>
          <w:szCs w:val="22"/>
        </w:rPr>
        <w:t>②</w:t>
      </w:r>
      <w:r w:rsidR="00384B73" w:rsidRPr="00F74A0E">
        <w:rPr>
          <w:rFonts w:ascii="ＭＳ ゴシック" w:eastAsia="ＭＳ ゴシック" w:hAnsi="ＭＳ ゴシック" w:hint="eastAsia"/>
          <w:b/>
          <w:bCs/>
          <w:sz w:val="22"/>
          <w:szCs w:val="22"/>
        </w:rPr>
        <w:t>、</w:t>
      </w:r>
      <w:r w:rsidR="00006ADF" w:rsidRPr="00F74A0E">
        <w:rPr>
          <w:rFonts w:ascii="ＭＳ ゴシック" w:eastAsia="ＭＳ ゴシック" w:hAnsi="ＭＳ ゴシック" w:hint="eastAsia"/>
          <w:b/>
          <w:bCs/>
          <w:sz w:val="22"/>
          <w:szCs w:val="22"/>
        </w:rPr>
        <w:t>§</w:t>
      </w:r>
      <w:r w:rsidR="00384B73" w:rsidRPr="00F74A0E">
        <w:rPr>
          <w:rFonts w:ascii="ＭＳ ゴシック" w:eastAsia="ＭＳ ゴシック" w:hAnsi="ＭＳ ゴシック" w:hint="eastAsia"/>
          <w:b/>
          <w:bCs/>
          <w:sz w:val="22"/>
          <w:szCs w:val="22"/>
        </w:rPr>
        <w:t>70</w:t>
      </w:r>
      <w:r w:rsidR="00006ADF" w:rsidRPr="00F74A0E">
        <w:rPr>
          <w:rFonts w:ascii="ＭＳ ゴシック" w:eastAsia="ＭＳ ゴシック" w:hAnsi="ＭＳ ゴシック" w:hint="eastAsia"/>
          <w:b/>
          <w:bCs/>
          <w:sz w:val="22"/>
          <w:szCs w:val="22"/>
        </w:rPr>
        <w:t>②</w:t>
      </w:r>
      <w:r w:rsidR="00384B73" w:rsidRPr="00F74A0E">
        <w:rPr>
          <w:rFonts w:ascii="ＭＳ ゴシック" w:eastAsia="ＭＳ ゴシック" w:hAnsi="ＭＳ ゴシック" w:hint="eastAsia"/>
          <w:b/>
          <w:bCs/>
          <w:sz w:val="22"/>
          <w:szCs w:val="22"/>
        </w:rPr>
        <w:t>）</w:t>
      </w:r>
      <w:r w:rsidRPr="00F74A0E">
        <w:rPr>
          <w:rFonts w:ascii="ＭＳ ゴシック" w:eastAsia="ＭＳ ゴシック" w:hAnsi="ＭＳ ゴシック" w:hint="eastAsia"/>
          <w:b/>
          <w:bCs/>
          <w:sz w:val="22"/>
          <w:szCs w:val="22"/>
        </w:rPr>
        <w:t>）</w:t>
      </w:r>
    </w:p>
    <w:p w14:paraId="2A22E9A9" w14:textId="26743157" w:rsidR="009E2316" w:rsidRPr="00F74A0E" w:rsidRDefault="009E2316"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確認証明書（写）、引取証明書（写）、再生証明書（写）、破壊証明書（写）を保存していますか。</w:t>
      </w:r>
    </w:p>
    <w:p w14:paraId="0D19BF01" w14:textId="078708BA" w:rsidR="00F74A0E" w:rsidRPr="00F74A0E" w:rsidRDefault="00F74A0E" w:rsidP="00F74A0E">
      <w:pPr>
        <w:pStyle w:val="a9"/>
        <w:ind w:left="714"/>
        <w:jc w:val="both"/>
        <w:rPr>
          <w:rFonts w:ascii="ＭＳ 明朝" w:eastAsia="ＭＳ 明朝" w:hAnsi="ＭＳ 明朝"/>
          <w:sz w:val="22"/>
          <w:szCs w:val="22"/>
        </w:rPr>
      </w:pPr>
    </w:p>
    <w:p w14:paraId="033642A1" w14:textId="45857B80" w:rsidR="003C3CE3" w:rsidRPr="00F74A0E" w:rsidRDefault="009E2316"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証明書を交付</w:t>
      </w:r>
      <w:r w:rsidR="00384B73" w:rsidRPr="00F74A0E">
        <w:rPr>
          <w:rFonts w:ascii="ＭＳ 明朝" w:eastAsia="ＭＳ 明朝" w:hAnsi="ＭＳ 明朝" w:hint="eastAsia"/>
          <w:sz w:val="22"/>
          <w:szCs w:val="22"/>
        </w:rPr>
        <w:t>・回付</w:t>
      </w:r>
      <w:r w:rsidRPr="00F74A0E">
        <w:rPr>
          <w:rFonts w:ascii="ＭＳ 明朝" w:eastAsia="ＭＳ 明朝" w:hAnsi="ＭＳ 明朝" w:hint="eastAsia"/>
          <w:sz w:val="22"/>
          <w:szCs w:val="22"/>
        </w:rPr>
        <w:t>した日から５年以上保存している。</w:t>
      </w:r>
    </w:p>
    <w:p w14:paraId="43CD70A9" w14:textId="6F5BDC97" w:rsidR="003C3CE3" w:rsidRPr="00F74A0E" w:rsidRDefault="009E2316"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証明書を交付</w:t>
      </w:r>
      <w:r w:rsidR="00384B73" w:rsidRPr="00F74A0E">
        <w:rPr>
          <w:rFonts w:ascii="ＭＳ 明朝" w:eastAsia="ＭＳ 明朝" w:hAnsi="ＭＳ 明朝" w:hint="eastAsia"/>
          <w:sz w:val="22"/>
          <w:szCs w:val="22"/>
        </w:rPr>
        <w:t>・回付</w:t>
      </w:r>
      <w:r w:rsidRPr="00F74A0E">
        <w:rPr>
          <w:rFonts w:ascii="ＭＳ 明朝" w:eastAsia="ＭＳ 明朝" w:hAnsi="ＭＳ 明朝" w:hint="eastAsia"/>
          <w:sz w:val="22"/>
          <w:szCs w:val="22"/>
        </w:rPr>
        <w:t>した日から３年間保存している。</w:t>
      </w:r>
    </w:p>
    <w:p w14:paraId="7A75374D" w14:textId="5E206042" w:rsidR="009E2316" w:rsidRPr="00F74A0E" w:rsidRDefault="009E2316"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ウ　保存していない（証明書を交付</w:t>
      </w:r>
      <w:r w:rsidR="00384B73" w:rsidRPr="00F74A0E">
        <w:rPr>
          <w:rFonts w:ascii="ＭＳ 明朝" w:eastAsia="ＭＳ 明朝" w:hAnsi="ＭＳ 明朝" w:hint="eastAsia"/>
          <w:sz w:val="22"/>
          <w:szCs w:val="22"/>
        </w:rPr>
        <w:t>・回付</w:t>
      </w:r>
      <w:r w:rsidRPr="00F74A0E">
        <w:rPr>
          <w:rFonts w:ascii="ＭＳ 明朝" w:eastAsia="ＭＳ 明朝" w:hAnsi="ＭＳ 明朝" w:hint="eastAsia"/>
          <w:sz w:val="22"/>
          <w:szCs w:val="22"/>
        </w:rPr>
        <w:t>した日から３年未満の保存を含む。）。</w:t>
      </w:r>
    </w:p>
    <w:p w14:paraId="61E09DED" w14:textId="61FC5332" w:rsidR="00240E4F" w:rsidRPr="00F74A0E" w:rsidRDefault="00240E4F" w:rsidP="00E35DFC">
      <w:pPr>
        <w:jc w:val="both"/>
        <w:rPr>
          <w:rFonts w:ascii="ＭＳ 明朝" w:eastAsia="ＭＳ 明朝" w:hAnsi="ＭＳ 明朝"/>
          <w:sz w:val="22"/>
          <w:szCs w:val="22"/>
        </w:rPr>
      </w:pPr>
    </w:p>
    <w:p w14:paraId="0241216A" w14:textId="01930307" w:rsidR="00F25EF3" w:rsidRPr="00F74A0E" w:rsidRDefault="00F25EF3" w:rsidP="00E35DFC">
      <w:pPr>
        <w:pStyle w:val="a9"/>
        <w:numPr>
          <w:ilvl w:val="0"/>
          <w:numId w:val="1"/>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審査項目B5（フロン排出抑制法全般の遵守）</w:t>
      </w:r>
    </w:p>
    <w:p w14:paraId="17AB97EE" w14:textId="34D98434" w:rsidR="00F25EF3" w:rsidRPr="00F74A0E" w:rsidRDefault="00F25EF3"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上記（１）のほか、</w:t>
      </w:r>
      <w:r w:rsidR="006B6D76" w:rsidRPr="00F74A0E">
        <w:rPr>
          <w:rFonts w:ascii="ＭＳ ゴシック" w:eastAsia="ＭＳ ゴシック" w:hAnsi="ＭＳ ゴシック" w:hint="eastAsia"/>
          <w:sz w:val="22"/>
          <w:szCs w:val="22"/>
        </w:rPr>
        <w:t>フロン排出抑制</w:t>
      </w:r>
      <w:r w:rsidRPr="00F74A0E">
        <w:rPr>
          <w:rFonts w:ascii="ＭＳ ゴシック" w:eastAsia="ＭＳ ゴシック" w:hAnsi="ＭＳ ゴシック" w:hint="eastAsia"/>
          <w:sz w:val="22"/>
          <w:szCs w:val="22"/>
        </w:rPr>
        <w:t>法を全般的に遵守していますか。</w:t>
      </w:r>
    </w:p>
    <w:p w14:paraId="4A70AEA7" w14:textId="322A8EEF" w:rsidR="00F74A0E" w:rsidRPr="00F74A0E" w:rsidRDefault="00F74A0E" w:rsidP="00F74A0E">
      <w:pPr>
        <w:pStyle w:val="a9"/>
        <w:ind w:left="714"/>
        <w:jc w:val="both"/>
        <w:rPr>
          <w:rFonts w:ascii="ＭＳ 明朝" w:eastAsia="ＭＳ 明朝" w:hAnsi="ＭＳ 明朝"/>
          <w:sz w:val="22"/>
          <w:szCs w:val="22"/>
        </w:rPr>
      </w:pPr>
    </w:p>
    <w:p w14:paraId="2CF056B0" w14:textId="6B8C2EFB" w:rsidR="00F25EF3" w:rsidRPr="00F74A0E" w:rsidRDefault="00F25EF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遵守している。</w:t>
      </w:r>
    </w:p>
    <w:p w14:paraId="1B3A6486" w14:textId="6C0D5E90" w:rsidR="00F25EF3" w:rsidRPr="00F74A0E" w:rsidRDefault="00F25EF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遵守していない。</w:t>
      </w:r>
    </w:p>
    <w:p w14:paraId="3B1B9FD3" w14:textId="1890A3C1" w:rsidR="00F25EF3" w:rsidRPr="00F74A0E" w:rsidRDefault="00F25EF3" w:rsidP="00E35DFC">
      <w:pPr>
        <w:jc w:val="both"/>
        <w:rPr>
          <w:rFonts w:ascii="ＭＳ 明朝" w:eastAsia="ＭＳ 明朝" w:hAnsi="ＭＳ 明朝"/>
          <w:sz w:val="22"/>
          <w:szCs w:val="22"/>
        </w:rPr>
      </w:pPr>
    </w:p>
    <w:p w14:paraId="6547AD10" w14:textId="6CEAD904" w:rsidR="00251AD9" w:rsidRPr="00F74A0E" w:rsidRDefault="00964896" w:rsidP="00E35DFC">
      <w:p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３</w:t>
      </w:r>
      <w:r w:rsidR="00137B66" w:rsidRPr="00F74A0E">
        <w:rPr>
          <w:rFonts w:ascii="ＭＳ ゴシック" w:eastAsia="ＭＳ ゴシック" w:hAnsi="ＭＳ ゴシック" w:hint="eastAsia"/>
          <w:b/>
          <w:bCs/>
          <w:sz w:val="22"/>
          <w:szCs w:val="22"/>
        </w:rPr>
        <w:t xml:space="preserve">　「</w:t>
      </w:r>
      <w:r w:rsidR="00251AD9" w:rsidRPr="00F74A0E">
        <w:rPr>
          <w:rFonts w:ascii="ＭＳ ゴシック" w:eastAsia="ＭＳ ゴシック" w:hAnsi="ＭＳ ゴシック" w:hint="eastAsia"/>
          <w:b/>
          <w:bCs/>
          <w:sz w:val="22"/>
          <w:szCs w:val="22"/>
        </w:rPr>
        <w:t>チャレンジ項目</w:t>
      </w:r>
      <w:r w:rsidR="00137B66" w:rsidRPr="00F74A0E">
        <w:rPr>
          <w:rFonts w:ascii="ＭＳ ゴシック" w:eastAsia="ＭＳ ゴシック" w:hAnsi="ＭＳ ゴシック" w:hint="eastAsia"/>
          <w:b/>
          <w:bCs/>
          <w:sz w:val="22"/>
          <w:szCs w:val="22"/>
        </w:rPr>
        <w:t>」</w:t>
      </w:r>
      <w:r w:rsidR="00251AD9" w:rsidRPr="00F74A0E">
        <w:rPr>
          <w:rFonts w:ascii="ＭＳ ゴシック" w:eastAsia="ＭＳ ゴシック" w:hAnsi="ＭＳ ゴシック" w:hint="eastAsia"/>
          <w:b/>
          <w:bCs/>
          <w:sz w:val="22"/>
          <w:szCs w:val="22"/>
        </w:rPr>
        <w:t>関連</w:t>
      </w:r>
    </w:p>
    <w:p w14:paraId="0B9630BB" w14:textId="4009EA1F" w:rsidR="00C271D5" w:rsidRPr="00F74A0E" w:rsidRDefault="00C271D5" w:rsidP="00E35DFC">
      <w:pPr>
        <w:pStyle w:val="a9"/>
        <w:numPr>
          <w:ilvl w:val="0"/>
          <w:numId w:val="2"/>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審査項目C9（作業員の安全確保に係る方針）</w:t>
      </w:r>
    </w:p>
    <w:p w14:paraId="115BFDC2" w14:textId="25BA26E4" w:rsidR="00C271D5" w:rsidRPr="00F74A0E" w:rsidRDefault="00C271D5"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cs="Times New Roman"/>
          <w:sz w:val="22"/>
          <w:szCs w:val="22"/>
        </w:rPr>
        <w:t>作業員が夏季に回収作業を行う際の暑さ対策の方策など、作業員の作業時の安全確保方針を</w:t>
      </w:r>
      <w:r w:rsidRPr="00F74A0E">
        <w:rPr>
          <w:rFonts w:ascii="ＭＳ ゴシック" w:eastAsia="ＭＳ ゴシック" w:hAnsi="ＭＳ ゴシック" w:cs="Times New Roman" w:hint="eastAsia"/>
          <w:sz w:val="22"/>
          <w:szCs w:val="22"/>
        </w:rPr>
        <w:t>策定し</w:t>
      </w:r>
      <w:r w:rsidRPr="00F74A0E">
        <w:rPr>
          <w:rFonts w:ascii="ＭＳ ゴシック" w:eastAsia="ＭＳ ゴシック" w:hAnsi="ＭＳ ゴシック" w:cs="Times New Roman"/>
          <w:sz w:val="22"/>
          <w:szCs w:val="22"/>
        </w:rPr>
        <w:t>てい</w:t>
      </w:r>
      <w:r w:rsidRPr="00F74A0E">
        <w:rPr>
          <w:rFonts w:ascii="ＭＳ ゴシック" w:eastAsia="ＭＳ ゴシック" w:hAnsi="ＭＳ ゴシック" w:cs="Times New Roman" w:hint="eastAsia"/>
          <w:sz w:val="22"/>
          <w:szCs w:val="22"/>
        </w:rPr>
        <w:t>ますか</w:t>
      </w:r>
      <w:r w:rsidRPr="00F74A0E">
        <w:rPr>
          <w:rFonts w:ascii="ＭＳ ゴシック" w:eastAsia="ＭＳ ゴシック" w:hAnsi="ＭＳ ゴシック" w:cs="Times New Roman"/>
          <w:sz w:val="22"/>
          <w:szCs w:val="22"/>
        </w:rPr>
        <w:t>。</w:t>
      </w:r>
      <w:r w:rsidR="006B6D76" w:rsidRPr="00F74A0E">
        <w:rPr>
          <w:rFonts w:ascii="ＭＳ ゴシック" w:eastAsia="ＭＳ ゴシック" w:hAnsi="ＭＳ ゴシック" w:cs="Times New Roman" w:hint="eastAsia"/>
          <w:sz w:val="22"/>
          <w:szCs w:val="22"/>
        </w:rPr>
        <w:t>策定している場合、参考とした資料</w:t>
      </w:r>
      <w:r w:rsidR="00580957" w:rsidRPr="00F74A0E">
        <w:rPr>
          <w:rFonts w:ascii="ＭＳ ゴシック" w:eastAsia="ＭＳ ゴシック" w:hAnsi="ＭＳ ゴシック" w:cs="Times New Roman" w:hint="eastAsia"/>
          <w:sz w:val="22"/>
          <w:szCs w:val="22"/>
        </w:rPr>
        <w:t>名</w:t>
      </w:r>
      <w:r w:rsidR="006B6D76" w:rsidRPr="00F74A0E">
        <w:rPr>
          <w:rFonts w:ascii="ＭＳ ゴシック" w:eastAsia="ＭＳ ゴシック" w:hAnsi="ＭＳ ゴシック" w:cs="Times New Roman" w:hint="eastAsia"/>
          <w:sz w:val="22"/>
          <w:szCs w:val="22"/>
        </w:rPr>
        <w:t>を記載してください。</w:t>
      </w:r>
    </w:p>
    <w:p w14:paraId="1BCF5AAE" w14:textId="7172B7EA" w:rsidR="00F74A0E" w:rsidRPr="00F74A0E" w:rsidRDefault="00F74A0E" w:rsidP="00F74A0E">
      <w:pPr>
        <w:pStyle w:val="a9"/>
        <w:ind w:left="714"/>
        <w:jc w:val="both"/>
        <w:rPr>
          <w:rFonts w:ascii="ＭＳ 明朝" w:eastAsia="ＭＳ 明朝" w:hAnsi="ＭＳ 明朝"/>
          <w:sz w:val="22"/>
          <w:szCs w:val="22"/>
        </w:rPr>
      </w:pPr>
    </w:p>
    <w:p w14:paraId="61FCC4B2" w14:textId="7F5B8B5C" w:rsidR="00C271D5" w:rsidRPr="00F74A0E" w:rsidRDefault="00C271D5"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策定している。</w:t>
      </w:r>
    </w:p>
    <w:p w14:paraId="2F9A37D9" w14:textId="22D8769C" w:rsidR="00E35DFC" w:rsidRPr="00F74A0E" w:rsidRDefault="00E35DFC" w:rsidP="00E35DFC">
      <w:pPr>
        <w:pStyle w:val="a9"/>
        <w:ind w:leftChars="443" w:left="937" w:hangingChars="3" w:hanging="7"/>
        <w:jc w:val="both"/>
        <w:rPr>
          <w:rFonts w:ascii="ＭＳ 明朝" w:eastAsia="ＭＳ 明朝" w:hAnsi="ＭＳ 明朝"/>
          <w:sz w:val="22"/>
          <w:szCs w:val="22"/>
        </w:rPr>
      </w:pPr>
      <w:r w:rsidRPr="00F74A0E">
        <w:rPr>
          <w:rFonts w:ascii="ＭＳ 明朝" w:eastAsia="ＭＳ 明朝" w:hAnsi="ＭＳ 明朝" w:hint="eastAsia"/>
          <w:sz w:val="22"/>
          <w:szCs w:val="22"/>
        </w:rPr>
        <w:t>（参考とした資料：</w:t>
      </w:r>
      <w:r w:rsidR="00EB7521">
        <w:rPr>
          <w:rFonts w:ascii="BIZ UDPゴシック" w:eastAsia="BIZ UDPゴシック" w:hAnsi="BIZ UDPゴシック" w:hint="eastAsia"/>
          <w:b/>
          <w:bCs/>
          <w:color w:val="EE0000"/>
          <w:sz w:val="22"/>
          <w:szCs w:val="22"/>
        </w:rPr>
        <w:t xml:space="preserve">　　　　　　　　　　　　　　　　　　　　　　　　</w:t>
      </w:r>
      <w:r w:rsidR="00EB7521">
        <w:rPr>
          <w:rFonts w:ascii="BIZ UDPゴシック" w:eastAsia="BIZ UDPゴシック" w:hAnsi="BIZ UDPゴシック" w:hint="eastAsia"/>
          <w:color w:val="EE0000"/>
          <w:sz w:val="22"/>
          <w:szCs w:val="22"/>
        </w:rPr>
        <w:t xml:space="preserve">　　　　　　　　　　　　　　　　　</w:t>
      </w:r>
      <w:r w:rsidRPr="00F74A0E">
        <w:rPr>
          <w:rFonts w:ascii="ＭＳ 明朝" w:eastAsia="ＭＳ 明朝" w:hAnsi="ＭＳ 明朝" w:hint="eastAsia"/>
          <w:sz w:val="22"/>
          <w:szCs w:val="22"/>
        </w:rPr>
        <w:t>）</w:t>
      </w:r>
    </w:p>
    <w:p w14:paraId="3F0D1BDC" w14:textId="2EF19180" w:rsidR="00335410" w:rsidRPr="00F74A0E" w:rsidRDefault="00C271D5"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策定していない。</w:t>
      </w:r>
    </w:p>
    <w:p w14:paraId="2C6C954E" w14:textId="0D525F4E" w:rsidR="00B2733F" w:rsidRPr="00F74A0E" w:rsidRDefault="00B2733F" w:rsidP="00E35DFC">
      <w:pPr>
        <w:jc w:val="both"/>
        <w:rPr>
          <w:rFonts w:ascii="ＭＳ ゴシック" w:eastAsia="ＭＳ ゴシック" w:hAnsi="ＭＳ ゴシック"/>
          <w:sz w:val="22"/>
          <w:szCs w:val="22"/>
        </w:rPr>
      </w:pPr>
    </w:p>
    <w:p w14:paraId="3FEB3EE0" w14:textId="3B3F8BFE" w:rsidR="00D847B2" w:rsidRPr="00F74A0E" w:rsidRDefault="00D847B2" w:rsidP="00E35DFC">
      <w:pPr>
        <w:pStyle w:val="a9"/>
        <w:numPr>
          <w:ilvl w:val="0"/>
          <w:numId w:val="2"/>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審査項目C10（フロン類回収に関する研修参加</w:t>
      </w:r>
      <w:r w:rsidR="009B3BC3" w:rsidRPr="00F74A0E">
        <w:rPr>
          <w:rFonts w:ascii="ＭＳ ゴシック" w:eastAsia="ＭＳ ゴシック" w:hAnsi="ＭＳ ゴシック" w:hint="eastAsia"/>
          <w:b/>
          <w:bCs/>
          <w:sz w:val="22"/>
          <w:szCs w:val="22"/>
        </w:rPr>
        <w:t>の</w:t>
      </w:r>
      <w:r w:rsidRPr="00F74A0E">
        <w:rPr>
          <w:rFonts w:ascii="ＭＳ ゴシック" w:eastAsia="ＭＳ ゴシック" w:hAnsi="ＭＳ ゴシック" w:hint="eastAsia"/>
          <w:b/>
          <w:bCs/>
          <w:sz w:val="22"/>
          <w:szCs w:val="22"/>
        </w:rPr>
        <w:t>促進）</w:t>
      </w:r>
    </w:p>
    <w:p w14:paraId="1B115B2C" w14:textId="1995EAE2" w:rsidR="00052A19" w:rsidRPr="00F74A0E" w:rsidRDefault="00D847B2"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フロン類回収に関する研修への計画的な参加を促進する仕組みとして、</w:t>
      </w:r>
      <w:r w:rsidR="00725A05" w:rsidRPr="00F74A0E">
        <w:rPr>
          <w:rFonts w:ascii="ＭＳ ゴシック" w:eastAsia="ＭＳ ゴシック" w:hAnsi="ＭＳ ゴシック" w:hint="eastAsia"/>
          <w:sz w:val="22"/>
          <w:szCs w:val="22"/>
        </w:rPr>
        <w:t>下表のとおり</w:t>
      </w:r>
      <w:r w:rsidR="009F5580" w:rsidRPr="00F74A0E">
        <w:rPr>
          <w:rFonts w:ascii="ＭＳ ゴシック" w:eastAsia="ＭＳ ゴシック" w:hAnsi="ＭＳ ゴシック" w:hint="eastAsia"/>
          <w:sz w:val="22"/>
          <w:szCs w:val="22"/>
        </w:rPr>
        <w:t>事業者区分</w:t>
      </w:r>
      <w:r w:rsidR="00052A19" w:rsidRPr="00F74A0E">
        <w:rPr>
          <w:rFonts w:ascii="ＭＳ ゴシック" w:eastAsia="ＭＳ ゴシック" w:hAnsi="ＭＳ ゴシック" w:hint="eastAsia"/>
          <w:sz w:val="22"/>
          <w:szCs w:val="22"/>
        </w:rPr>
        <w:t>に応じ</w:t>
      </w:r>
      <w:r w:rsidR="00725A05" w:rsidRPr="00F74A0E">
        <w:rPr>
          <w:rFonts w:ascii="ＭＳ ゴシック" w:eastAsia="ＭＳ ゴシック" w:hAnsi="ＭＳ ゴシック" w:hint="eastAsia"/>
          <w:sz w:val="22"/>
          <w:szCs w:val="22"/>
        </w:rPr>
        <w:t>た</w:t>
      </w:r>
      <w:r w:rsidR="00052A19" w:rsidRPr="00F74A0E">
        <w:rPr>
          <w:rFonts w:ascii="ＭＳ ゴシック" w:eastAsia="ＭＳ ゴシック" w:hAnsi="ＭＳ ゴシック" w:hint="eastAsia"/>
          <w:sz w:val="22"/>
          <w:szCs w:val="22"/>
        </w:rPr>
        <w:t>対応をしていますか。</w:t>
      </w:r>
    </w:p>
    <w:tbl>
      <w:tblPr>
        <w:tblStyle w:val="af0"/>
        <w:tblW w:w="0" w:type="auto"/>
        <w:tblInd w:w="704" w:type="dxa"/>
        <w:tblLook w:val="04A0" w:firstRow="1" w:lastRow="0" w:firstColumn="1" w:lastColumn="0" w:noHBand="0" w:noVBand="1"/>
      </w:tblPr>
      <w:tblGrid>
        <w:gridCol w:w="2126"/>
        <w:gridCol w:w="6230"/>
      </w:tblGrid>
      <w:tr w:rsidR="009F5580" w:rsidRPr="00F74A0E" w14:paraId="423FE1C2" w14:textId="77777777" w:rsidTr="009F5580">
        <w:tc>
          <w:tcPr>
            <w:tcW w:w="2126" w:type="dxa"/>
          </w:tcPr>
          <w:p w14:paraId="7B0D360B" w14:textId="6BE4A736" w:rsidR="009F5580" w:rsidRPr="00F74A0E" w:rsidRDefault="009F5580" w:rsidP="00E35DFC">
            <w:pPr>
              <w:jc w:val="center"/>
              <w:rPr>
                <w:rFonts w:ascii="ＭＳ 明朝" w:eastAsia="ＭＳ 明朝" w:hAnsi="ＭＳ 明朝"/>
                <w:sz w:val="22"/>
                <w:szCs w:val="22"/>
              </w:rPr>
            </w:pPr>
            <w:r w:rsidRPr="00F74A0E">
              <w:rPr>
                <w:rFonts w:ascii="ＭＳ 明朝" w:eastAsia="ＭＳ 明朝" w:hAnsi="ＭＳ 明朝" w:hint="eastAsia"/>
                <w:sz w:val="22"/>
                <w:szCs w:val="22"/>
              </w:rPr>
              <w:t>事業者区分</w:t>
            </w:r>
          </w:p>
        </w:tc>
        <w:tc>
          <w:tcPr>
            <w:tcW w:w="6230" w:type="dxa"/>
          </w:tcPr>
          <w:p w14:paraId="44DF36A3" w14:textId="10853673" w:rsidR="009F5580" w:rsidRPr="00F74A0E" w:rsidRDefault="009F5580" w:rsidP="00E35DFC">
            <w:pPr>
              <w:jc w:val="center"/>
              <w:rPr>
                <w:rFonts w:ascii="ＭＳ 明朝" w:eastAsia="ＭＳ 明朝" w:hAnsi="ＭＳ 明朝"/>
                <w:sz w:val="22"/>
                <w:szCs w:val="22"/>
              </w:rPr>
            </w:pPr>
            <w:r w:rsidRPr="00F74A0E">
              <w:rPr>
                <w:rFonts w:ascii="ＭＳ 明朝" w:eastAsia="ＭＳ 明朝" w:hAnsi="ＭＳ 明朝" w:hint="eastAsia"/>
                <w:sz w:val="22"/>
                <w:szCs w:val="22"/>
              </w:rPr>
              <w:t>対応</w:t>
            </w:r>
          </w:p>
        </w:tc>
      </w:tr>
      <w:tr w:rsidR="009F5580" w:rsidRPr="00F74A0E" w14:paraId="6DCBDBF3" w14:textId="77777777" w:rsidTr="009F5580">
        <w:tc>
          <w:tcPr>
            <w:tcW w:w="2126" w:type="dxa"/>
          </w:tcPr>
          <w:p w14:paraId="27C4A173" w14:textId="2488621A" w:rsidR="009F5580" w:rsidRPr="00F74A0E" w:rsidRDefault="009F5580"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法人事業者等</w:t>
            </w:r>
          </w:p>
        </w:tc>
        <w:tc>
          <w:tcPr>
            <w:tcW w:w="6230" w:type="dxa"/>
          </w:tcPr>
          <w:p w14:paraId="3D7287AD" w14:textId="3FE8490B" w:rsidR="009F5580" w:rsidRPr="00F74A0E" w:rsidRDefault="009F5580"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従業員が有給で研修に参加し、又は従業員の研修費用を事業者が負担するなど、従業員の研修参加を後押しする制度（社内規程等で規定）がある。</w:t>
            </w:r>
          </w:p>
        </w:tc>
      </w:tr>
      <w:tr w:rsidR="009F5580" w:rsidRPr="00F74A0E" w14:paraId="0EE39FB1" w14:textId="77777777" w:rsidTr="009F5580">
        <w:tc>
          <w:tcPr>
            <w:tcW w:w="2126" w:type="dxa"/>
          </w:tcPr>
          <w:p w14:paraId="40C1ECE4" w14:textId="6CC8F5A2" w:rsidR="009F5580" w:rsidRPr="00F74A0E" w:rsidRDefault="009F5580"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従業員のいない個人事業者</w:t>
            </w:r>
          </w:p>
        </w:tc>
        <w:tc>
          <w:tcPr>
            <w:tcW w:w="6230" w:type="dxa"/>
          </w:tcPr>
          <w:p w14:paraId="6AA9CB28" w14:textId="6116FAD5" w:rsidR="009F5580" w:rsidRPr="00F74A0E" w:rsidRDefault="009F5580"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自らの社外研修等への参加に関する中長期的な計画を策定している。</w:t>
            </w:r>
          </w:p>
        </w:tc>
      </w:tr>
    </w:tbl>
    <w:p w14:paraId="630C5D46" w14:textId="654AFA76" w:rsidR="00E35DFC" w:rsidRPr="00F74A0E" w:rsidRDefault="00E35DFC" w:rsidP="00E35DFC">
      <w:pPr>
        <w:pStyle w:val="a9"/>
        <w:ind w:leftChars="343" w:left="947" w:hangingChars="103" w:hanging="227"/>
        <w:jc w:val="both"/>
        <w:rPr>
          <w:rFonts w:ascii="ＭＳ 明朝" w:eastAsia="ＭＳ 明朝" w:hAnsi="ＭＳ 明朝"/>
          <w:sz w:val="22"/>
          <w:szCs w:val="22"/>
        </w:rPr>
      </w:pPr>
    </w:p>
    <w:p w14:paraId="2ED553CA" w14:textId="08777F20" w:rsidR="003C3CE3" w:rsidRPr="00F74A0E" w:rsidRDefault="00052A19"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 xml:space="preserve">ア　</w:t>
      </w:r>
      <w:r w:rsidR="0015785B" w:rsidRPr="00F74A0E">
        <w:rPr>
          <w:rFonts w:ascii="ＭＳ 明朝" w:eastAsia="ＭＳ 明朝" w:hAnsi="ＭＳ 明朝" w:hint="eastAsia"/>
          <w:sz w:val="22"/>
          <w:szCs w:val="22"/>
        </w:rPr>
        <w:t>上記の</w:t>
      </w:r>
      <w:r w:rsidR="005A5864" w:rsidRPr="00F74A0E">
        <w:rPr>
          <w:rFonts w:ascii="ＭＳ 明朝" w:eastAsia="ＭＳ 明朝" w:hAnsi="ＭＳ 明朝" w:hint="eastAsia"/>
          <w:sz w:val="22"/>
          <w:szCs w:val="22"/>
        </w:rPr>
        <w:t>対応をしてい</w:t>
      </w:r>
      <w:r w:rsidRPr="00F74A0E">
        <w:rPr>
          <w:rFonts w:ascii="ＭＳ 明朝" w:eastAsia="ＭＳ 明朝" w:hAnsi="ＭＳ 明朝" w:hint="eastAsia"/>
          <w:sz w:val="22"/>
          <w:szCs w:val="22"/>
        </w:rPr>
        <w:t>る。</w:t>
      </w:r>
    </w:p>
    <w:p w14:paraId="2674C794" w14:textId="08FF75F7" w:rsidR="00052A19" w:rsidRPr="00F74A0E" w:rsidRDefault="003C3CE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w:t>
      </w:r>
      <w:r w:rsidR="00052A19" w:rsidRPr="00F74A0E">
        <w:rPr>
          <w:rFonts w:ascii="ＭＳ 明朝" w:eastAsia="ＭＳ 明朝" w:hAnsi="ＭＳ 明朝" w:hint="eastAsia"/>
          <w:sz w:val="22"/>
          <w:szCs w:val="22"/>
        </w:rPr>
        <w:t xml:space="preserve">　</w:t>
      </w:r>
      <w:r w:rsidR="0015785B" w:rsidRPr="00F74A0E">
        <w:rPr>
          <w:rFonts w:ascii="ＭＳ 明朝" w:eastAsia="ＭＳ 明朝" w:hAnsi="ＭＳ 明朝" w:hint="eastAsia"/>
          <w:sz w:val="22"/>
          <w:szCs w:val="22"/>
        </w:rPr>
        <w:t>上記の</w:t>
      </w:r>
      <w:r w:rsidR="005A5864" w:rsidRPr="00F74A0E">
        <w:rPr>
          <w:rFonts w:ascii="ＭＳ 明朝" w:eastAsia="ＭＳ 明朝" w:hAnsi="ＭＳ 明朝" w:hint="eastAsia"/>
          <w:sz w:val="22"/>
          <w:szCs w:val="22"/>
        </w:rPr>
        <w:t>対応をしていない</w:t>
      </w:r>
      <w:r w:rsidR="00052A19" w:rsidRPr="00F74A0E">
        <w:rPr>
          <w:rFonts w:ascii="ＭＳ 明朝" w:eastAsia="ＭＳ 明朝" w:hAnsi="ＭＳ 明朝" w:hint="eastAsia"/>
          <w:sz w:val="22"/>
          <w:szCs w:val="22"/>
        </w:rPr>
        <w:t>。</w:t>
      </w:r>
    </w:p>
    <w:p w14:paraId="09235EE8" w14:textId="62682DEB" w:rsidR="005D5055" w:rsidRDefault="005D5055" w:rsidP="00E35DFC">
      <w:pPr>
        <w:pStyle w:val="a9"/>
        <w:jc w:val="both"/>
        <w:rPr>
          <w:rFonts w:ascii="ＭＳ 明朝" w:eastAsia="ＭＳ 明朝" w:hAnsi="ＭＳ 明朝"/>
          <w:sz w:val="22"/>
          <w:szCs w:val="22"/>
        </w:rPr>
      </w:pPr>
    </w:p>
    <w:p w14:paraId="10C41923" w14:textId="00BAABD7" w:rsidR="006B0E01" w:rsidRDefault="006B0E01" w:rsidP="00E35DFC">
      <w:pPr>
        <w:pStyle w:val="a9"/>
        <w:jc w:val="both"/>
        <w:rPr>
          <w:rFonts w:ascii="ＭＳ 明朝" w:eastAsia="ＭＳ 明朝" w:hAnsi="ＭＳ 明朝"/>
          <w:sz w:val="22"/>
          <w:szCs w:val="22"/>
        </w:rPr>
      </w:pPr>
    </w:p>
    <w:p w14:paraId="697CFA29" w14:textId="2617CD50" w:rsidR="006B0E01" w:rsidRPr="00F74A0E" w:rsidRDefault="006B0E01" w:rsidP="00E35DFC">
      <w:pPr>
        <w:pStyle w:val="a9"/>
        <w:jc w:val="both"/>
        <w:rPr>
          <w:rFonts w:ascii="ＭＳ 明朝" w:eastAsia="ＭＳ 明朝" w:hAnsi="ＭＳ 明朝"/>
          <w:sz w:val="22"/>
          <w:szCs w:val="22"/>
        </w:rPr>
      </w:pPr>
    </w:p>
    <w:p w14:paraId="488399B3" w14:textId="2102BDC1" w:rsidR="00D847B2" w:rsidRPr="00F74A0E" w:rsidRDefault="00052A19" w:rsidP="00E35DFC">
      <w:pPr>
        <w:pStyle w:val="a9"/>
        <w:numPr>
          <w:ilvl w:val="0"/>
          <w:numId w:val="2"/>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lastRenderedPageBreak/>
        <w:t>審査項目C11（フロン類回収に関する資格取得</w:t>
      </w:r>
      <w:r w:rsidR="009B3BC3" w:rsidRPr="00F74A0E">
        <w:rPr>
          <w:rFonts w:ascii="ＭＳ ゴシック" w:eastAsia="ＭＳ ゴシック" w:hAnsi="ＭＳ ゴシック" w:hint="eastAsia"/>
          <w:b/>
          <w:bCs/>
          <w:sz w:val="22"/>
          <w:szCs w:val="22"/>
        </w:rPr>
        <w:t>の</w:t>
      </w:r>
      <w:r w:rsidRPr="00F74A0E">
        <w:rPr>
          <w:rFonts w:ascii="ＭＳ ゴシック" w:eastAsia="ＭＳ ゴシック" w:hAnsi="ＭＳ ゴシック" w:hint="eastAsia"/>
          <w:b/>
          <w:bCs/>
          <w:sz w:val="22"/>
          <w:szCs w:val="22"/>
        </w:rPr>
        <w:t>促進）</w:t>
      </w:r>
    </w:p>
    <w:p w14:paraId="1EDF5B26" w14:textId="5EEFDD9B" w:rsidR="00052A19" w:rsidRPr="00F74A0E" w:rsidRDefault="00052A19"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フロン類回収に関する資格取得を促進する仕組みとして、</w:t>
      </w:r>
      <w:r w:rsidR="00725A05" w:rsidRPr="00F74A0E">
        <w:rPr>
          <w:rFonts w:ascii="ＭＳ ゴシック" w:eastAsia="ＭＳ ゴシック" w:hAnsi="ＭＳ ゴシック" w:hint="eastAsia"/>
          <w:sz w:val="22"/>
          <w:szCs w:val="22"/>
        </w:rPr>
        <w:t>下表のとおり</w:t>
      </w:r>
      <w:r w:rsidRPr="00F74A0E">
        <w:rPr>
          <w:rFonts w:ascii="ＭＳ ゴシック" w:eastAsia="ＭＳ ゴシック" w:hAnsi="ＭＳ ゴシック" w:hint="eastAsia"/>
          <w:sz w:val="22"/>
          <w:szCs w:val="22"/>
        </w:rPr>
        <w:t>事業</w:t>
      </w:r>
      <w:r w:rsidR="00105E17" w:rsidRPr="00F74A0E">
        <w:rPr>
          <w:rFonts w:ascii="ＭＳ ゴシック" w:eastAsia="ＭＳ ゴシック" w:hAnsi="ＭＳ ゴシック" w:hint="eastAsia"/>
          <w:sz w:val="22"/>
          <w:szCs w:val="22"/>
        </w:rPr>
        <w:t>者区分</w:t>
      </w:r>
      <w:r w:rsidRPr="00F74A0E">
        <w:rPr>
          <w:rFonts w:ascii="ＭＳ ゴシック" w:eastAsia="ＭＳ ゴシック" w:hAnsi="ＭＳ ゴシック" w:hint="eastAsia"/>
          <w:sz w:val="22"/>
          <w:szCs w:val="22"/>
        </w:rPr>
        <w:t>に応じ</w:t>
      </w:r>
      <w:r w:rsidR="00725A05" w:rsidRPr="00F74A0E">
        <w:rPr>
          <w:rFonts w:ascii="ＭＳ ゴシック" w:eastAsia="ＭＳ ゴシック" w:hAnsi="ＭＳ ゴシック" w:hint="eastAsia"/>
          <w:sz w:val="22"/>
          <w:szCs w:val="22"/>
        </w:rPr>
        <w:t>た</w:t>
      </w:r>
      <w:r w:rsidRPr="00F74A0E">
        <w:rPr>
          <w:rFonts w:ascii="ＭＳ ゴシック" w:eastAsia="ＭＳ ゴシック" w:hAnsi="ＭＳ ゴシック" w:hint="eastAsia"/>
          <w:sz w:val="22"/>
          <w:szCs w:val="22"/>
        </w:rPr>
        <w:t>対応をしていますか。</w:t>
      </w:r>
    </w:p>
    <w:tbl>
      <w:tblPr>
        <w:tblStyle w:val="af0"/>
        <w:tblW w:w="0" w:type="auto"/>
        <w:tblInd w:w="704" w:type="dxa"/>
        <w:tblLook w:val="04A0" w:firstRow="1" w:lastRow="0" w:firstColumn="1" w:lastColumn="0" w:noHBand="0" w:noVBand="1"/>
      </w:tblPr>
      <w:tblGrid>
        <w:gridCol w:w="2126"/>
        <w:gridCol w:w="6230"/>
      </w:tblGrid>
      <w:tr w:rsidR="009F5580" w:rsidRPr="00F74A0E" w14:paraId="757A5B9B" w14:textId="77777777">
        <w:tc>
          <w:tcPr>
            <w:tcW w:w="2126" w:type="dxa"/>
          </w:tcPr>
          <w:p w14:paraId="52F031B7" w14:textId="03F81DDC" w:rsidR="009F5580" w:rsidRPr="00F74A0E" w:rsidRDefault="009F5580" w:rsidP="00E35DFC">
            <w:pPr>
              <w:jc w:val="center"/>
              <w:rPr>
                <w:rFonts w:ascii="ＭＳ 明朝" w:eastAsia="ＭＳ 明朝" w:hAnsi="ＭＳ 明朝"/>
                <w:sz w:val="22"/>
                <w:szCs w:val="22"/>
              </w:rPr>
            </w:pPr>
            <w:r w:rsidRPr="00F74A0E">
              <w:rPr>
                <w:rFonts w:ascii="ＭＳ 明朝" w:eastAsia="ＭＳ 明朝" w:hAnsi="ＭＳ 明朝" w:hint="eastAsia"/>
                <w:sz w:val="22"/>
                <w:szCs w:val="22"/>
              </w:rPr>
              <w:t>事業者区分</w:t>
            </w:r>
          </w:p>
        </w:tc>
        <w:tc>
          <w:tcPr>
            <w:tcW w:w="6230" w:type="dxa"/>
          </w:tcPr>
          <w:p w14:paraId="63B0174A" w14:textId="77777777" w:rsidR="009F5580" w:rsidRPr="00F74A0E" w:rsidRDefault="009F5580" w:rsidP="00E35DFC">
            <w:pPr>
              <w:jc w:val="center"/>
              <w:rPr>
                <w:rFonts w:ascii="ＭＳ 明朝" w:eastAsia="ＭＳ 明朝" w:hAnsi="ＭＳ 明朝"/>
                <w:sz w:val="22"/>
                <w:szCs w:val="22"/>
              </w:rPr>
            </w:pPr>
            <w:r w:rsidRPr="00F74A0E">
              <w:rPr>
                <w:rFonts w:ascii="ＭＳ 明朝" w:eastAsia="ＭＳ 明朝" w:hAnsi="ＭＳ 明朝" w:hint="eastAsia"/>
                <w:sz w:val="22"/>
                <w:szCs w:val="22"/>
              </w:rPr>
              <w:t>対応</w:t>
            </w:r>
          </w:p>
        </w:tc>
      </w:tr>
      <w:tr w:rsidR="009F5580" w:rsidRPr="00F74A0E" w14:paraId="7D6C6903" w14:textId="77777777">
        <w:tc>
          <w:tcPr>
            <w:tcW w:w="2126" w:type="dxa"/>
          </w:tcPr>
          <w:p w14:paraId="72192E76" w14:textId="51CC48D4" w:rsidR="009F5580" w:rsidRPr="00F74A0E" w:rsidRDefault="009F5580"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法人事業者等</w:t>
            </w:r>
          </w:p>
        </w:tc>
        <w:tc>
          <w:tcPr>
            <w:tcW w:w="6230" w:type="dxa"/>
          </w:tcPr>
          <w:p w14:paraId="4B184719" w14:textId="4B233A6F" w:rsidR="009F5580" w:rsidRPr="00F74A0E" w:rsidRDefault="003F4584"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資格取得に係る</w:t>
            </w:r>
            <w:r w:rsidR="009F5580" w:rsidRPr="00F74A0E">
              <w:rPr>
                <w:rFonts w:ascii="ＭＳ 明朝" w:eastAsia="ＭＳ 明朝" w:hAnsi="ＭＳ 明朝" w:hint="eastAsia"/>
                <w:sz w:val="22"/>
                <w:szCs w:val="22"/>
              </w:rPr>
              <w:t>試験、講習時の休暇制度を設け、又は受検費用を事業者が負担するなど、資格取得者数の増加を促進する制度（社内規程等で規定）がある。</w:t>
            </w:r>
          </w:p>
        </w:tc>
      </w:tr>
      <w:tr w:rsidR="009F5580" w:rsidRPr="00F74A0E" w14:paraId="432A9CBD" w14:textId="77777777">
        <w:tc>
          <w:tcPr>
            <w:tcW w:w="2126" w:type="dxa"/>
          </w:tcPr>
          <w:p w14:paraId="43059D9D" w14:textId="4D68D687" w:rsidR="009F5580" w:rsidRPr="00F74A0E" w:rsidRDefault="009F5580"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従業員のいない個人事業者</w:t>
            </w:r>
          </w:p>
        </w:tc>
        <w:tc>
          <w:tcPr>
            <w:tcW w:w="6230" w:type="dxa"/>
          </w:tcPr>
          <w:p w14:paraId="497C5DE3" w14:textId="52A4076B" w:rsidR="009F5580" w:rsidRPr="00F74A0E" w:rsidRDefault="009F5580"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上位資格等の取得に向けた中長期的な計画を策定している。</w:t>
            </w:r>
          </w:p>
        </w:tc>
      </w:tr>
    </w:tbl>
    <w:p w14:paraId="3431730B" w14:textId="6B54A492" w:rsidR="00F74A0E" w:rsidRDefault="00F74A0E" w:rsidP="00E35DFC">
      <w:pPr>
        <w:pStyle w:val="a9"/>
        <w:ind w:leftChars="343" w:left="947" w:hangingChars="103" w:hanging="227"/>
        <w:jc w:val="both"/>
        <w:rPr>
          <w:rFonts w:ascii="ＭＳ 明朝" w:eastAsia="ＭＳ 明朝" w:hAnsi="ＭＳ 明朝"/>
          <w:sz w:val="22"/>
          <w:szCs w:val="22"/>
        </w:rPr>
      </w:pPr>
    </w:p>
    <w:p w14:paraId="106E8ABC" w14:textId="293A6CDA" w:rsidR="003C3CE3" w:rsidRPr="00F74A0E" w:rsidRDefault="005A5864"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 xml:space="preserve">ア　</w:t>
      </w:r>
      <w:r w:rsidR="0015785B" w:rsidRPr="00F74A0E">
        <w:rPr>
          <w:rFonts w:ascii="ＭＳ 明朝" w:eastAsia="ＭＳ 明朝" w:hAnsi="ＭＳ 明朝" w:hint="eastAsia"/>
          <w:sz w:val="22"/>
          <w:szCs w:val="22"/>
        </w:rPr>
        <w:t>上記の</w:t>
      </w:r>
      <w:r w:rsidRPr="00F74A0E">
        <w:rPr>
          <w:rFonts w:ascii="ＭＳ 明朝" w:eastAsia="ＭＳ 明朝" w:hAnsi="ＭＳ 明朝" w:hint="eastAsia"/>
          <w:sz w:val="22"/>
          <w:szCs w:val="22"/>
        </w:rPr>
        <w:t>対応をしている。</w:t>
      </w:r>
    </w:p>
    <w:p w14:paraId="23C38F2D" w14:textId="2D2DB18B" w:rsidR="005A5864" w:rsidRPr="00F74A0E" w:rsidRDefault="005A5864"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 xml:space="preserve">イ　</w:t>
      </w:r>
      <w:r w:rsidR="0015785B" w:rsidRPr="00F74A0E">
        <w:rPr>
          <w:rFonts w:ascii="ＭＳ 明朝" w:eastAsia="ＭＳ 明朝" w:hAnsi="ＭＳ 明朝" w:hint="eastAsia"/>
          <w:sz w:val="22"/>
          <w:szCs w:val="22"/>
        </w:rPr>
        <w:t>上記の</w:t>
      </w:r>
      <w:r w:rsidRPr="00F74A0E">
        <w:rPr>
          <w:rFonts w:ascii="ＭＳ 明朝" w:eastAsia="ＭＳ 明朝" w:hAnsi="ＭＳ 明朝" w:hint="eastAsia"/>
          <w:sz w:val="22"/>
          <w:szCs w:val="22"/>
        </w:rPr>
        <w:t>対応をしていない。</w:t>
      </w:r>
    </w:p>
    <w:p w14:paraId="034D0A4F" w14:textId="392168E8" w:rsidR="00052A19" w:rsidRPr="00F74A0E" w:rsidRDefault="00052A19" w:rsidP="00E35DFC">
      <w:pPr>
        <w:jc w:val="both"/>
        <w:rPr>
          <w:rFonts w:ascii="ＭＳ 明朝" w:eastAsia="ＭＳ 明朝" w:hAnsi="ＭＳ 明朝"/>
          <w:sz w:val="22"/>
          <w:szCs w:val="22"/>
        </w:rPr>
      </w:pPr>
    </w:p>
    <w:p w14:paraId="6094680D" w14:textId="5C09F157" w:rsidR="00012139" w:rsidRPr="00F74A0E" w:rsidRDefault="00090A4A" w:rsidP="00E35DFC">
      <w:pPr>
        <w:pStyle w:val="a9"/>
        <w:numPr>
          <w:ilvl w:val="0"/>
          <w:numId w:val="2"/>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審査項目C12</w:t>
      </w:r>
      <w:r w:rsidR="00880158" w:rsidRPr="00F74A0E">
        <w:rPr>
          <w:rFonts w:ascii="ＭＳ ゴシック" w:eastAsia="ＭＳ ゴシック" w:hAnsi="ＭＳ ゴシック" w:hint="eastAsia"/>
          <w:b/>
          <w:bCs/>
          <w:sz w:val="22"/>
          <w:szCs w:val="22"/>
        </w:rPr>
        <w:t>（人材戦略の立案）</w:t>
      </w:r>
    </w:p>
    <w:p w14:paraId="0DF2C399" w14:textId="5FA6FD47" w:rsidR="00CE28D5" w:rsidRPr="00F74A0E" w:rsidRDefault="00335410"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経営課題を解決するため、</w:t>
      </w:r>
      <w:r w:rsidR="00725A05" w:rsidRPr="00F74A0E">
        <w:rPr>
          <w:rFonts w:ascii="ＭＳ ゴシック" w:eastAsia="ＭＳ ゴシック" w:hAnsi="ＭＳ ゴシック" w:hint="eastAsia"/>
          <w:sz w:val="22"/>
          <w:szCs w:val="22"/>
        </w:rPr>
        <w:t>下表のとおり</w:t>
      </w:r>
      <w:r w:rsidRPr="00F74A0E">
        <w:rPr>
          <w:rFonts w:ascii="ＭＳ ゴシック" w:eastAsia="ＭＳ ゴシック" w:hAnsi="ＭＳ ゴシック" w:hint="eastAsia"/>
          <w:sz w:val="22"/>
          <w:szCs w:val="22"/>
        </w:rPr>
        <w:t>事業</w:t>
      </w:r>
      <w:r w:rsidR="00105E17" w:rsidRPr="00F74A0E">
        <w:rPr>
          <w:rFonts w:ascii="ＭＳ ゴシック" w:eastAsia="ＭＳ ゴシック" w:hAnsi="ＭＳ ゴシック" w:hint="eastAsia"/>
          <w:sz w:val="22"/>
          <w:szCs w:val="22"/>
        </w:rPr>
        <w:t>者区分</w:t>
      </w:r>
      <w:r w:rsidRPr="00F74A0E">
        <w:rPr>
          <w:rFonts w:ascii="ＭＳ ゴシック" w:eastAsia="ＭＳ ゴシック" w:hAnsi="ＭＳ ゴシック" w:hint="eastAsia"/>
          <w:sz w:val="22"/>
          <w:szCs w:val="22"/>
        </w:rPr>
        <w:t>に応じ</w:t>
      </w:r>
      <w:r w:rsidR="00725A05" w:rsidRPr="00F74A0E">
        <w:rPr>
          <w:rFonts w:ascii="ＭＳ ゴシック" w:eastAsia="ＭＳ ゴシック" w:hAnsi="ＭＳ ゴシック" w:hint="eastAsia"/>
          <w:sz w:val="22"/>
          <w:szCs w:val="22"/>
        </w:rPr>
        <w:t>た</w:t>
      </w:r>
      <w:r w:rsidR="00105E17" w:rsidRPr="00F74A0E">
        <w:rPr>
          <w:rFonts w:ascii="ＭＳ ゴシック" w:eastAsia="ＭＳ ゴシック" w:hAnsi="ＭＳ ゴシック" w:hint="eastAsia"/>
          <w:sz w:val="22"/>
          <w:szCs w:val="22"/>
        </w:rPr>
        <w:t>対応をしていますか</w:t>
      </w:r>
      <w:r w:rsidR="00CE28D5" w:rsidRPr="00F74A0E">
        <w:rPr>
          <w:rFonts w:ascii="ＭＳ ゴシック" w:eastAsia="ＭＳ ゴシック" w:hAnsi="ＭＳ ゴシック" w:hint="eastAsia"/>
          <w:sz w:val="22"/>
          <w:szCs w:val="22"/>
        </w:rPr>
        <w:t>。</w:t>
      </w:r>
    </w:p>
    <w:tbl>
      <w:tblPr>
        <w:tblStyle w:val="af0"/>
        <w:tblW w:w="0" w:type="auto"/>
        <w:tblInd w:w="704" w:type="dxa"/>
        <w:tblLook w:val="04A0" w:firstRow="1" w:lastRow="0" w:firstColumn="1" w:lastColumn="0" w:noHBand="0" w:noVBand="1"/>
      </w:tblPr>
      <w:tblGrid>
        <w:gridCol w:w="2126"/>
        <w:gridCol w:w="6230"/>
      </w:tblGrid>
      <w:tr w:rsidR="00105E17" w:rsidRPr="00F74A0E" w14:paraId="1001AF4D" w14:textId="77777777">
        <w:tc>
          <w:tcPr>
            <w:tcW w:w="2126" w:type="dxa"/>
          </w:tcPr>
          <w:p w14:paraId="0EB33FD8" w14:textId="1E85CE31" w:rsidR="00105E17" w:rsidRPr="00F74A0E" w:rsidRDefault="00105E17" w:rsidP="00E35DFC">
            <w:pPr>
              <w:jc w:val="center"/>
              <w:rPr>
                <w:rFonts w:ascii="ＭＳ 明朝" w:eastAsia="ＭＳ 明朝" w:hAnsi="ＭＳ 明朝"/>
                <w:sz w:val="22"/>
                <w:szCs w:val="22"/>
              </w:rPr>
            </w:pPr>
            <w:r w:rsidRPr="00F74A0E">
              <w:rPr>
                <w:rFonts w:ascii="ＭＳ 明朝" w:eastAsia="ＭＳ 明朝" w:hAnsi="ＭＳ 明朝" w:hint="eastAsia"/>
                <w:sz w:val="22"/>
                <w:szCs w:val="22"/>
              </w:rPr>
              <w:t>事業者区分</w:t>
            </w:r>
          </w:p>
        </w:tc>
        <w:tc>
          <w:tcPr>
            <w:tcW w:w="6230" w:type="dxa"/>
          </w:tcPr>
          <w:p w14:paraId="0DA50D73" w14:textId="00BF5F61" w:rsidR="00105E17" w:rsidRPr="00F74A0E" w:rsidRDefault="00105E17" w:rsidP="00E35DFC">
            <w:pPr>
              <w:jc w:val="center"/>
              <w:rPr>
                <w:rFonts w:ascii="ＭＳ 明朝" w:eastAsia="ＭＳ 明朝" w:hAnsi="ＭＳ 明朝"/>
                <w:sz w:val="22"/>
                <w:szCs w:val="22"/>
              </w:rPr>
            </w:pPr>
            <w:r w:rsidRPr="00F74A0E">
              <w:rPr>
                <w:rFonts w:ascii="ＭＳ 明朝" w:eastAsia="ＭＳ 明朝" w:hAnsi="ＭＳ 明朝" w:hint="eastAsia"/>
                <w:sz w:val="22"/>
                <w:szCs w:val="22"/>
              </w:rPr>
              <w:t>対応</w:t>
            </w:r>
          </w:p>
        </w:tc>
      </w:tr>
      <w:tr w:rsidR="00105E17" w:rsidRPr="00F74A0E" w14:paraId="6140BFEE" w14:textId="77777777">
        <w:tc>
          <w:tcPr>
            <w:tcW w:w="2126" w:type="dxa"/>
          </w:tcPr>
          <w:p w14:paraId="2BAECB21" w14:textId="0703298E" w:rsidR="00105E17" w:rsidRPr="00F74A0E" w:rsidRDefault="00105E17"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法人事業者等</w:t>
            </w:r>
          </w:p>
        </w:tc>
        <w:tc>
          <w:tcPr>
            <w:tcW w:w="6230" w:type="dxa"/>
          </w:tcPr>
          <w:p w14:paraId="6BB386A1" w14:textId="1F8C3E0B" w:rsidR="00105E17" w:rsidRPr="00F74A0E" w:rsidRDefault="00105E17"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中長期的な視点でフロン回収人材の確保に向けた課題を把握し、その対策を立案している（</w:t>
            </w:r>
            <w:r w:rsidR="008D2700" w:rsidRPr="00F74A0E">
              <w:rPr>
                <w:rFonts w:ascii="ＭＳ 明朝" w:eastAsia="ＭＳ 明朝" w:hAnsi="ＭＳ 明朝" w:hint="eastAsia"/>
                <w:sz w:val="22"/>
                <w:szCs w:val="22"/>
              </w:rPr>
              <w:t>フロン</w:t>
            </w:r>
            <w:r w:rsidRPr="00F74A0E">
              <w:rPr>
                <w:rFonts w:ascii="ＭＳ 明朝" w:eastAsia="ＭＳ 明朝" w:hAnsi="ＭＳ 明朝" w:hint="eastAsia"/>
                <w:sz w:val="22"/>
                <w:szCs w:val="22"/>
              </w:rPr>
              <w:t>回収</w:t>
            </w:r>
            <w:r w:rsidR="008D2700" w:rsidRPr="00F74A0E">
              <w:rPr>
                <w:rFonts w:ascii="ＭＳ 明朝" w:eastAsia="ＭＳ 明朝" w:hAnsi="ＭＳ 明朝" w:hint="eastAsia"/>
                <w:sz w:val="22"/>
                <w:szCs w:val="22"/>
              </w:rPr>
              <w:t>人材</w:t>
            </w:r>
            <w:r w:rsidRPr="00F74A0E">
              <w:rPr>
                <w:rFonts w:ascii="ＭＳ 明朝" w:eastAsia="ＭＳ 明朝" w:hAnsi="ＭＳ 明朝" w:hint="eastAsia"/>
                <w:sz w:val="22"/>
                <w:szCs w:val="22"/>
              </w:rPr>
              <w:t>の今後の</w:t>
            </w:r>
            <w:r w:rsidR="008D2700" w:rsidRPr="00F74A0E">
              <w:rPr>
                <w:rFonts w:ascii="ＭＳ 明朝" w:eastAsia="ＭＳ 明朝" w:hAnsi="ＭＳ 明朝" w:hint="eastAsia"/>
                <w:sz w:val="22"/>
                <w:szCs w:val="22"/>
              </w:rPr>
              <w:t>確保</w:t>
            </w:r>
            <w:r w:rsidRPr="00F74A0E">
              <w:rPr>
                <w:rFonts w:ascii="ＭＳ 明朝" w:eastAsia="ＭＳ 明朝" w:hAnsi="ＭＳ 明朝" w:hint="eastAsia"/>
                <w:sz w:val="22"/>
                <w:szCs w:val="22"/>
              </w:rPr>
              <w:t>見込み、確保時期・方法、国制度の活用時期・内容など）。</w:t>
            </w:r>
          </w:p>
        </w:tc>
      </w:tr>
      <w:tr w:rsidR="00105E17" w:rsidRPr="00F74A0E" w14:paraId="58A1A8E4" w14:textId="77777777">
        <w:tc>
          <w:tcPr>
            <w:tcW w:w="2126" w:type="dxa"/>
          </w:tcPr>
          <w:p w14:paraId="0C0FE79A" w14:textId="310C6F60" w:rsidR="00105E17" w:rsidRPr="00F74A0E" w:rsidRDefault="00105E17"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従業員のいない個人事業者</w:t>
            </w:r>
          </w:p>
        </w:tc>
        <w:tc>
          <w:tcPr>
            <w:tcW w:w="6230" w:type="dxa"/>
          </w:tcPr>
          <w:p w14:paraId="5934C620" w14:textId="17767127" w:rsidR="00105E17" w:rsidRPr="00F74A0E" w:rsidRDefault="00105E17" w:rsidP="00E35DFC">
            <w:pPr>
              <w:jc w:val="both"/>
              <w:rPr>
                <w:rFonts w:ascii="ＭＳ 明朝" w:eastAsia="ＭＳ 明朝" w:hAnsi="ＭＳ 明朝"/>
                <w:sz w:val="22"/>
                <w:szCs w:val="22"/>
              </w:rPr>
            </w:pPr>
            <w:r w:rsidRPr="00F74A0E">
              <w:rPr>
                <w:rFonts w:ascii="ＭＳ 明朝" w:eastAsia="ＭＳ 明朝" w:hAnsi="ＭＳ 明朝" w:hint="eastAsia"/>
                <w:sz w:val="22"/>
                <w:szCs w:val="22"/>
              </w:rPr>
              <w:t>中長期的な視点で自らが有するフロン回収技術の確保に向けた課題を把握し、その対策を立案している（確保時期・方法・内容など）。</w:t>
            </w:r>
          </w:p>
        </w:tc>
      </w:tr>
    </w:tbl>
    <w:p w14:paraId="608C6B56" w14:textId="416EABC1" w:rsidR="00F74A0E" w:rsidRDefault="00F74A0E" w:rsidP="00E35DFC">
      <w:pPr>
        <w:pStyle w:val="a9"/>
        <w:ind w:leftChars="343" w:left="947" w:hangingChars="103" w:hanging="227"/>
        <w:jc w:val="both"/>
        <w:rPr>
          <w:rFonts w:ascii="ＭＳ 明朝" w:eastAsia="ＭＳ 明朝" w:hAnsi="ＭＳ 明朝"/>
          <w:sz w:val="22"/>
          <w:szCs w:val="22"/>
        </w:rPr>
      </w:pPr>
    </w:p>
    <w:p w14:paraId="7822170D" w14:textId="36F422FD" w:rsidR="00105E17" w:rsidRPr="00F74A0E" w:rsidRDefault="00105E1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上記の対応をしている。</w:t>
      </w:r>
    </w:p>
    <w:p w14:paraId="4EDB4B87" w14:textId="76FFDD69" w:rsidR="00105E17" w:rsidRPr="00F74A0E" w:rsidRDefault="00105E1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上記の対応をしていない。</w:t>
      </w:r>
    </w:p>
    <w:p w14:paraId="2342A596" w14:textId="5BDD8ACF" w:rsidR="0015785B" w:rsidRPr="00F74A0E" w:rsidRDefault="0015785B" w:rsidP="00E35DFC">
      <w:pPr>
        <w:jc w:val="both"/>
        <w:rPr>
          <w:rFonts w:ascii="ＭＳ ゴシック" w:eastAsia="ＭＳ ゴシック" w:hAnsi="ＭＳ ゴシック"/>
          <w:sz w:val="22"/>
          <w:szCs w:val="22"/>
        </w:rPr>
      </w:pPr>
    </w:p>
    <w:p w14:paraId="75C6735D" w14:textId="6310EA80" w:rsidR="005A5864" w:rsidRPr="00F74A0E" w:rsidRDefault="005A5864" w:rsidP="00E35DFC">
      <w:pPr>
        <w:pStyle w:val="a9"/>
        <w:numPr>
          <w:ilvl w:val="0"/>
          <w:numId w:val="2"/>
        </w:numPr>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w:t>
      </w:r>
      <w:r w:rsidR="00AB18AD" w:rsidRPr="00F74A0E">
        <w:rPr>
          <w:rFonts w:ascii="ＭＳ ゴシック" w:eastAsia="ＭＳ ゴシック" w:hAnsi="ＭＳ ゴシック" w:hint="eastAsia"/>
          <w:b/>
          <w:bCs/>
          <w:sz w:val="22"/>
          <w:szCs w:val="22"/>
        </w:rPr>
        <w:t>C</w:t>
      </w:r>
      <w:r w:rsidRPr="00F74A0E">
        <w:rPr>
          <w:rFonts w:ascii="ＭＳ ゴシック" w:eastAsia="ＭＳ ゴシック" w:hAnsi="ＭＳ ゴシック" w:hint="eastAsia"/>
          <w:b/>
          <w:bCs/>
          <w:sz w:val="22"/>
          <w:szCs w:val="22"/>
        </w:rPr>
        <w:t>15（フロン対策講習会の内容確認）</w:t>
      </w:r>
    </w:p>
    <w:p w14:paraId="72B66EDC" w14:textId="110C24FD" w:rsidR="005A5864" w:rsidRPr="00F74A0E" w:rsidRDefault="005A5864" w:rsidP="00E35DFC">
      <w:pPr>
        <w:pStyle w:val="a9"/>
        <w:numPr>
          <w:ilvl w:val="0"/>
          <w:numId w:val="4"/>
        </w:numPr>
        <w:ind w:left="714" w:hanging="288"/>
        <w:jc w:val="both"/>
        <w:rPr>
          <w:rFonts w:ascii="ＭＳ ゴシック" w:eastAsia="ＭＳ ゴシック" w:hAnsi="ＭＳ ゴシック"/>
          <w:sz w:val="22"/>
          <w:szCs w:val="22"/>
        </w:rPr>
      </w:pPr>
      <w:r w:rsidRPr="00F74A0E">
        <w:rPr>
          <w:rFonts w:ascii="ＭＳ ゴシック" w:eastAsia="ＭＳ ゴシック" w:hAnsi="ＭＳ ゴシック" w:hint="eastAsia"/>
          <w:sz w:val="22"/>
          <w:szCs w:val="22"/>
        </w:rPr>
        <w:t>東京都及び一般社団法人東京都冷凍空調設備協会が主催する「フロン対策講習会」の内容を確認していますか。</w:t>
      </w:r>
    </w:p>
    <w:p w14:paraId="135D8750" w14:textId="4D9B6E9B" w:rsidR="00F74A0E" w:rsidRPr="00F74A0E" w:rsidRDefault="00F74A0E" w:rsidP="00F74A0E">
      <w:pPr>
        <w:ind w:left="426"/>
        <w:jc w:val="both"/>
        <w:rPr>
          <w:rFonts w:ascii="ＭＳ 明朝" w:eastAsia="ＭＳ 明朝" w:hAnsi="ＭＳ 明朝"/>
          <w:sz w:val="22"/>
          <w:szCs w:val="22"/>
        </w:rPr>
      </w:pPr>
    </w:p>
    <w:p w14:paraId="630A6B27" w14:textId="03ABEBC4" w:rsidR="003C3CE3" w:rsidRPr="00F74A0E" w:rsidRDefault="005A5864"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講習会に参加し</w:t>
      </w:r>
      <w:r w:rsidR="00240E4F" w:rsidRPr="00F74A0E">
        <w:rPr>
          <w:rFonts w:ascii="ＭＳ 明朝" w:eastAsia="ＭＳ 明朝" w:hAnsi="ＭＳ 明朝" w:hint="eastAsia"/>
          <w:sz w:val="22"/>
          <w:szCs w:val="22"/>
        </w:rPr>
        <w:t>、</w:t>
      </w:r>
      <w:r w:rsidRPr="00F74A0E">
        <w:rPr>
          <w:rFonts w:ascii="ＭＳ 明朝" w:eastAsia="ＭＳ 明朝" w:hAnsi="ＭＳ 明朝" w:hint="eastAsia"/>
          <w:sz w:val="22"/>
          <w:szCs w:val="22"/>
        </w:rPr>
        <w:t>確認している。</w:t>
      </w:r>
      <w:r w:rsidR="00105E17" w:rsidRPr="00F74A0E">
        <w:rPr>
          <w:rFonts w:ascii="ＭＳ 明朝" w:eastAsia="ＭＳ 明朝" w:hAnsi="ＭＳ 明朝" w:hint="eastAsia"/>
          <w:sz w:val="22"/>
          <w:szCs w:val="22"/>
        </w:rPr>
        <w:t>（　　　年度開催の講習会）</w:t>
      </w:r>
    </w:p>
    <w:p w14:paraId="48B9C24E" w14:textId="19266C48" w:rsidR="003C3CE3" w:rsidRPr="00F74A0E" w:rsidRDefault="005A5864"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ホームページ上の動画を視聴し</w:t>
      </w:r>
      <w:r w:rsidR="00240E4F" w:rsidRPr="00F74A0E">
        <w:rPr>
          <w:rFonts w:ascii="ＭＳ 明朝" w:eastAsia="ＭＳ 明朝" w:hAnsi="ＭＳ 明朝" w:hint="eastAsia"/>
          <w:sz w:val="22"/>
          <w:szCs w:val="22"/>
        </w:rPr>
        <w:t>、</w:t>
      </w:r>
      <w:r w:rsidRPr="00F74A0E">
        <w:rPr>
          <w:rFonts w:ascii="ＭＳ 明朝" w:eastAsia="ＭＳ 明朝" w:hAnsi="ＭＳ 明朝" w:hint="eastAsia"/>
          <w:sz w:val="22"/>
          <w:szCs w:val="22"/>
        </w:rPr>
        <w:t>確認している。</w:t>
      </w:r>
      <w:r w:rsidR="00105E17" w:rsidRPr="00F74A0E">
        <w:rPr>
          <w:rFonts w:ascii="ＭＳ 明朝" w:eastAsia="ＭＳ 明朝" w:hAnsi="ＭＳ 明朝" w:hint="eastAsia"/>
          <w:sz w:val="22"/>
          <w:szCs w:val="22"/>
        </w:rPr>
        <w:t>（</w:t>
      </w:r>
      <w:r w:rsidR="00EB7521">
        <w:rPr>
          <w:rFonts w:ascii="BIZ UDPゴシック" w:eastAsia="BIZ UDPゴシック" w:hAnsi="BIZ UDPゴシック" w:hint="eastAsia"/>
          <w:color w:val="EE0000"/>
          <w:sz w:val="22"/>
          <w:szCs w:val="22"/>
        </w:rPr>
        <w:t xml:space="preserve">　　　</w:t>
      </w:r>
      <w:r w:rsidR="00105E17" w:rsidRPr="00F74A0E">
        <w:rPr>
          <w:rFonts w:ascii="ＭＳ 明朝" w:eastAsia="ＭＳ 明朝" w:hAnsi="ＭＳ 明朝" w:hint="eastAsia"/>
          <w:sz w:val="22"/>
          <w:szCs w:val="22"/>
        </w:rPr>
        <w:t>年度開催の講習会の動画）</w:t>
      </w:r>
    </w:p>
    <w:p w14:paraId="4D39384F" w14:textId="208CD12F" w:rsidR="005A5864" w:rsidRPr="00F74A0E" w:rsidRDefault="005A5864"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ウ　確認していない。</w:t>
      </w:r>
    </w:p>
    <w:p w14:paraId="48E0B24D" w14:textId="36C15959" w:rsidR="005A5864" w:rsidRPr="00F74A0E" w:rsidRDefault="005A5864" w:rsidP="00E35DFC">
      <w:pPr>
        <w:jc w:val="both"/>
        <w:rPr>
          <w:rFonts w:ascii="ＭＳ 明朝" w:eastAsia="ＭＳ 明朝" w:hAnsi="ＭＳ 明朝"/>
          <w:sz w:val="22"/>
          <w:szCs w:val="22"/>
        </w:rPr>
      </w:pPr>
    </w:p>
    <w:p w14:paraId="357D340C" w14:textId="104B3372" w:rsidR="005D5055" w:rsidRPr="00F74A0E" w:rsidRDefault="005D5055" w:rsidP="00E35DFC">
      <w:pPr>
        <w:jc w:val="both"/>
        <w:rPr>
          <w:rFonts w:ascii="ＭＳ 明朝" w:eastAsia="ＭＳ 明朝" w:hAnsi="ＭＳ 明朝"/>
          <w:sz w:val="22"/>
          <w:szCs w:val="22"/>
        </w:rPr>
      </w:pPr>
    </w:p>
    <w:p w14:paraId="53B47B1E" w14:textId="3E7C472E" w:rsidR="005D5055" w:rsidRPr="00F74A0E" w:rsidRDefault="005D5055" w:rsidP="00E35DFC">
      <w:pPr>
        <w:jc w:val="both"/>
        <w:rPr>
          <w:rFonts w:ascii="ＭＳ 明朝" w:eastAsia="ＭＳ 明朝" w:hAnsi="ＭＳ 明朝"/>
          <w:sz w:val="22"/>
          <w:szCs w:val="22"/>
        </w:rPr>
      </w:pPr>
    </w:p>
    <w:p w14:paraId="0D02DF5B" w14:textId="7E396C3F" w:rsidR="005D5055" w:rsidRPr="00F74A0E" w:rsidRDefault="005D5055" w:rsidP="00E35DFC">
      <w:pPr>
        <w:jc w:val="both"/>
        <w:rPr>
          <w:rFonts w:ascii="ＭＳ 明朝" w:eastAsia="ＭＳ 明朝" w:hAnsi="ＭＳ 明朝"/>
          <w:sz w:val="22"/>
          <w:szCs w:val="22"/>
        </w:rPr>
      </w:pPr>
    </w:p>
    <w:p w14:paraId="379499F5" w14:textId="383407F6" w:rsidR="00580957" w:rsidRPr="00F74A0E" w:rsidRDefault="00580957" w:rsidP="00E35DFC">
      <w:pPr>
        <w:pStyle w:val="a9"/>
        <w:numPr>
          <w:ilvl w:val="0"/>
          <w:numId w:val="2"/>
        </w:numPr>
        <w:ind w:left="851" w:hanging="851"/>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lastRenderedPageBreak/>
        <w:t>審査項目D3（関係者への助言・情報提供）</w:t>
      </w:r>
    </w:p>
    <w:p w14:paraId="5AE31A27" w14:textId="6C4066E6" w:rsidR="00580957" w:rsidRDefault="00580957" w:rsidP="00E35DFC">
      <w:pPr>
        <w:pStyle w:val="a9"/>
        <w:numPr>
          <w:ilvl w:val="0"/>
          <w:numId w:val="4"/>
        </w:numPr>
        <w:ind w:left="714" w:hanging="288"/>
        <w:jc w:val="both"/>
        <w:rPr>
          <w:rFonts w:ascii="ＭＳ 明朝" w:eastAsia="ＭＳ 明朝" w:hAnsi="ＭＳ 明朝"/>
          <w:sz w:val="22"/>
          <w:szCs w:val="22"/>
        </w:rPr>
      </w:pPr>
      <w:r w:rsidRPr="00F74A0E">
        <w:rPr>
          <w:rFonts w:ascii="ＭＳ 明朝" w:eastAsia="ＭＳ 明朝" w:hAnsi="ＭＳ 明朝" w:hint="eastAsia"/>
          <w:sz w:val="22"/>
          <w:szCs w:val="22"/>
        </w:rPr>
        <w:t>フロン類の大気中への排出抑制に必要な助言や情報提供について、以下のうち実施しているものに○印を付してください。（複数回答</w:t>
      </w:r>
      <w:r w:rsidR="00A128D3">
        <w:rPr>
          <w:rFonts w:ascii="ＭＳ 明朝" w:eastAsia="ＭＳ 明朝" w:hAnsi="ＭＳ 明朝" w:hint="eastAsia"/>
          <w:sz w:val="22"/>
          <w:szCs w:val="22"/>
        </w:rPr>
        <w:t>可</w:t>
      </w:r>
      <w:r w:rsidRPr="00F74A0E">
        <w:rPr>
          <w:rFonts w:ascii="ＭＳ 明朝" w:eastAsia="ＭＳ 明朝" w:hAnsi="ＭＳ 明朝" w:hint="eastAsia"/>
          <w:sz w:val="22"/>
          <w:szCs w:val="22"/>
        </w:rPr>
        <w:t>）</w:t>
      </w:r>
    </w:p>
    <w:p w14:paraId="4937124A" w14:textId="7214D102" w:rsidR="00F74A0E" w:rsidRPr="00F74A0E" w:rsidRDefault="00F74A0E" w:rsidP="00F74A0E">
      <w:pPr>
        <w:pStyle w:val="a9"/>
        <w:ind w:left="714"/>
        <w:jc w:val="both"/>
        <w:rPr>
          <w:rFonts w:ascii="ＭＳ 明朝" w:eastAsia="ＭＳ 明朝" w:hAnsi="ＭＳ 明朝"/>
          <w:sz w:val="22"/>
          <w:szCs w:val="22"/>
        </w:rPr>
      </w:pPr>
    </w:p>
    <w:p w14:paraId="556F3550" w14:textId="2D49F142"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廃棄等実施者等の関係者に対する、回収時における作業内容や作業目的の説明及び適正な廃棄を促すための助言や情報提供</w:t>
      </w:r>
    </w:p>
    <w:p w14:paraId="265D3487" w14:textId="23A3252D"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機器管理者（特に恒常的に大量のフロン類を排出している者）に対する、回収率デ―タを活用した排出抑制の取組等の促進</w:t>
      </w:r>
    </w:p>
    <w:p w14:paraId="60B4D930" w14:textId="7FB5EB9F"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ウ　元請業者に対する、建築物の解体工事に伴うフロン類回収作業における事前確認・説明</w:t>
      </w:r>
    </w:p>
    <w:p w14:paraId="14FCDE7B" w14:textId="3CA1DB75"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エ　他の</w:t>
      </w:r>
      <w:r w:rsidR="00FE4EE8" w:rsidRPr="00F74A0E">
        <w:rPr>
          <w:rFonts w:ascii="ＭＳ 明朝" w:eastAsia="ＭＳ 明朝" w:hAnsi="ＭＳ 明朝" w:hint="eastAsia"/>
          <w:sz w:val="22"/>
          <w:szCs w:val="22"/>
        </w:rPr>
        <w:t>充塡</w:t>
      </w:r>
      <w:r w:rsidRPr="00F74A0E">
        <w:rPr>
          <w:rFonts w:ascii="ＭＳ 明朝" w:eastAsia="ＭＳ 明朝" w:hAnsi="ＭＳ 明朝" w:hint="eastAsia"/>
          <w:sz w:val="22"/>
          <w:szCs w:val="22"/>
        </w:rPr>
        <w:t>回収業者に対する、効率的な回収方法等に関する情報提供</w:t>
      </w:r>
    </w:p>
    <w:p w14:paraId="43EFD892" w14:textId="25DD8885"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オ　旧式機器の管理者に対する、機器更新等や適切な点検・保守に関する助言</w:t>
      </w:r>
    </w:p>
    <w:p w14:paraId="6354223E" w14:textId="0D68EAF9"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カ　その他（　　　　　　　　　　　　　　　）</w:t>
      </w:r>
    </w:p>
    <w:p w14:paraId="2BD16176" w14:textId="1DDABB38" w:rsidR="00580957" w:rsidRPr="00F74A0E" w:rsidRDefault="00580957" w:rsidP="00E35DFC">
      <w:pPr>
        <w:pStyle w:val="Default"/>
        <w:jc w:val="both"/>
        <w:rPr>
          <w:rFonts w:hAnsi="ＭＳ 明朝"/>
          <w:sz w:val="22"/>
          <w:szCs w:val="22"/>
        </w:rPr>
      </w:pPr>
    </w:p>
    <w:p w14:paraId="7140713D" w14:textId="1C627F40" w:rsidR="009B3BC3" w:rsidRPr="00F74A0E" w:rsidRDefault="009B3BC3" w:rsidP="00E35DFC">
      <w:pPr>
        <w:pStyle w:val="a9"/>
        <w:numPr>
          <w:ilvl w:val="0"/>
          <w:numId w:val="2"/>
        </w:numPr>
        <w:ind w:left="851" w:hanging="851"/>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審査項目D</w:t>
      </w:r>
      <w:r w:rsidR="00580957" w:rsidRPr="00F74A0E">
        <w:rPr>
          <w:rFonts w:ascii="ＭＳ ゴシック" w:eastAsia="ＭＳ ゴシック" w:hAnsi="ＭＳ ゴシック" w:hint="eastAsia"/>
          <w:b/>
          <w:bCs/>
          <w:sz w:val="22"/>
          <w:szCs w:val="22"/>
        </w:rPr>
        <w:t>4</w:t>
      </w:r>
      <w:r w:rsidRPr="00F74A0E">
        <w:rPr>
          <w:rFonts w:ascii="ＭＳ ゴシック" w:eastAsia="ＭＳ ゴシック" w:hAnsi="ＭＳ ゴシック" w:hint="eastAsia"/>
          <w:b/>
          <w:bCs/>
          <w:sz w:val="22"/>
          <w:szCs w:val="22"/>
        </w:rPr>
        <w:t>（</w:t>
      </w:r>
      <w:r w:rsidR="00580957" w:rsidRPr="00F74A0E">
        <w:rPr>
          <w:rFonts w:ascii="ＭＳ ゴシック" w:eastAsia="ＭＳ ゴシック" w:hAnsi="ＭＳ ゴシック" w:hint="eastAsia"/>
          <w:b/>
          <w:bCs/>
          <w:sz w:val="22"/>
          <w:szCs w:val="22"/>
        </w:rPr>
        <w:t>フロン対策の社会的な意義・必要性</w:t>
      </w:r>
      <w:r w:rsidRPr="00F74A0E">
        <w:rPr>
          <w:rFonts w:ascii="ＭＳ ゴシック" w:eastAsia="ＭＳ ゴシック" w:hAnsi="ＭＳ ゴシック" w:hint="eastAsia"/>
          <w:b/>
          <w:bCs/>
          <w:sz w:val="22"/>
          <w:szCs w:val="22"/>
        </w:rPr>
        <w:t>）</w:t>
      </w:r>
    </w:p>
    <w:p w14:paraId="6DDDFC88" w14:textId="3495A2CD" w:rsidR="009B3BC3" w:rsidRDefault="00580957" w:rsidP="00E35DFC">
      <w:pPr>
        <w:pStyle w:val="a9"/>
        <w:numPr>
          <w:ilvl w:val="0"/>
          <w:numId w:val="4"/>
        </w:numPr>
        <w:ind w:left="714" w:hanging="288"/>
        <w:jc w:val="both"/>
        <w:rPr>
          <w:rFonts w:ascii="ＭＳ 明朝" w:eastAsia="ＭＳ 明朝" w:hAnsi="ＭＳ 明朝"/>
          <w:sz w:val="22"/>
          <w:szCs w:val="22"/>
        </w:rPr>
      </w:pPr>
      <w:r w:rsidRPr="00F74A0E">
        <w:rPr>
          <w:rFonts w:ascii="ＭＳ 明朝" w:eastAsia="ＭＳ 明朝" w:hAnsi="ＭＳ 明朝" w:hint="eastAsia"/>
          <w:sz w:val="22"/>
          <w:szCs w:val="22"/>
        </w:rPr>
        <w:t>フロン類が地球温暖化に与える影響、機器廃棄時におけるフロン類回収率の現状等を理解していますか</w:t>
      </w:r>
      <w:r w:rsidR="009B3BC3" w:rsidRPr="00F74A0E">
        <w:rPr>
          <w:rFonts w:ascii="ＭＳ 明朝" w:eastAsia="ＭＳ 明朝" w:hAnsi="ＭＳ 明朝" w:hint="eastAsia"/>
          <w:sz w:val="22"/>
          <w:szCs w:val="22"/>
        </w:rPr>
        <w:t>。</w:t>
      </w:r>
      <w:r w:rsidRPr="00F74A0E">
        <w:rPr>
          <w:rFonts w:ascii="ＭＳ 明朝" w:eastAsia="ＭＳ 明朝" w:hAnsi="ＭＳ 明朝" w:hint="eastAsia"/>
          <w:sz w:val="22"/>
          <w:szCs w:val="22"/>
        </w:rPr>
        <w:t>理解している場合、参考とした資料名を記載してください。</w:t>
      </w:r>
    </w:p>
    <w:p w14:paraId="15F8BABD" w14:textId="44D5F51B" w:rsidR="00F74A0E" w:rsidRPr="00F74A0E" w:rsidRDefault="00F74A0E" w:rsidP="00F74A0E">
      <w:pPr>
        <w:pStyle w:val="a9"/>
        <w:ind w:left="714"/>
        <w:jc w:val="both"/>
        <w:rPr>
          <w:rFonts w:ascii="ＭＳ 明朝" w:eastAsia="ＭＳ 明朝" w:hAnsi="ＭＳ 明朝"/>
          <w:sz w:val="22"/>
          <w:szCs w:val="22"/>
        </w:rPr>
      </w:pPr>
    </w:p>
    <w:p w14:paraId="66DDB7AB" w14:textId="1AE79E54"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理解している。</w:t>
      </w:r>
    </w:p>
    <w:p w14:paraId="07E3A5DA" w14:textId="241562F4" w:rsidR="00580957" w:rsidRPr="00F74A0E" w:rsidRDefault="00580957" w:rsidP="00E35DFC">
      <w:pPr>
        <w:pStyle w:val="a9"/>
        <w:ind w:leftChars="443" w:left="930"/>
        <w:jc w:val="both"/>
        <w:rPr>
          <w:rFonts w:ascii="ＭＳ 明朝" w:eastAsia="ＭＳ 明朝" w:hAnsi="ＭＳ 明朝"/>
          <w:sz w:val="22"/>
          <w:szCs w:val="22"/>
        </w:rPr>
      </w:pPr>
      <w:r w:rsidRPr="00F74A0E">
        <w:rPr>
          <w:rFonts w:ascii="ＭＳ 明朝" w:eastAsia="ＭＳ 明朝" w:hAnsi="ＭＳ 明朝" w:hint="eastAsia"/>
          <w:sz w:val="22"/>
          <w:szCs w:val="22"/>
        </w:rPr>
        <w:t>（参考とした資料：</w:t>
      </w:r>
      <w:r w:rsidR="00EB7521">
        <w:rPr>
          <w:rFonts w:ascii="ＭＳ 明朝" w:eastAsia="ＭＳ 明朝" w:hAnsi="ＭＳ 明朝" w:hint="eastAsia"/>
          <w:sz w:val="22"/>
          <w:szCs w:val="22"/>
        </w:rPr>
        <w:t xml:space="preserve">　　　　　　　　　　　　　　　　　　　　　　　　　　　</w:t>
      </w:r>
      <w:r w:rsidRPr="00F74A0E">
        <w:rPr>
          <w:rFonts w:ascii="ＭＳ 明朝" w:eastAsia="ＭＳ 明朝" w:hAnsi="ＭＳ 明朝" w:hint="eastAsia"/>
          <w:sz w:val="22"/>
          <w:szCs w:val="22"/>
        </w:rPr>
        <w:t>）</w:t>
      </w:r>
    </w:p>
    <w:p w14:paraId="305ED8D8" w14:textId="6381F963" w:rsidR="00580957" w:rsidRPr="00F74A0E" w:rsidRDefault="00580957"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理解していない。</w:t>
      </w:r>
    </w:p>
    <w:p w14:paraId="05407300" w14:textId="67AF3BA7" w:rsidR="00580957" w:rsidRPr="00F74A0E" w:rsidRDefault="00580957" w:rsidP="00E35DFC">
      <w:pPr>
        <w:pStyle w:val="Default"/>
        <w:jc w:val="both"/>
        <w:rPr>
          <w:rFonts w:hAnsi="ＭＳ 明朝"/>
          <w:sz w:val="22"/>
          <w:szCs w:val="22"/>
        </w:rPr>
      </w:pPr>
    </w:p>
    <w:p w14:paraId="214F2189" w14:textId="6E8DF977" w:rsidR="003C3CE3" w:rsidRPr="00F74A0E" w:rsidRDefault="003C3CE3" w:rsidP="00E35DFC">
      <w:pPr>
        <w:pStyle w:val="a9"/>
        <w:numPr>
          <w:ilvl w:val="0"/>
          <w:numId w:val="2"/>
        </w:numPr>
        <w:ind w:left="851" w:hanging="851"/>
        <w:jc w:val="both"/>
        <w:rPr>
          <w:rFonts w:ascii="ＭＳ ゴシック" w:eastAsia="ＭＳ ゴシック" w:hAnsi="ＭＳ ゴシック"/>
          <w:b/>
          <w:bCs/>
          <w:sz w:val="22"/>
          <w:szCs w:val="22"/>
        </w:rPr>
      </w:pPr>
      <w:r w:rsidRPr="00F74A0E">
        <w:rPr>
          <w:rFonts w:ascii="ＭＳ ゴシック" w:eastAsia="ＭＳ ゴシック" w:hAnsi="ＭＳ ゴシック" w:hint="eastAsia"/>
          <w:b/>
          <w:bCs/>
          <w:sz w:val="22"/>
          <w:szCs w:val="22"/>
        </w:rPr>
        <w:t>審査項目</w:t>
      </w:r>
      <w:r w:rsidR="00580957" w:rsidRPr="00F74A0E">
        <w:rPr>
          <w:rFonts w:ascii="ＭＳ ゴシック" w:eastAsia="ＭＳ ゴシック" w:hAnsi="ＭＳ ゴシック" w:hint="eastAsia"/>
          <w:b/>
          <w:bCs/>
          <w:sz w:val="22"/>
          <w:szCs w:val="22"/>
        </w:rPr>
        <w:t>D5</w:t>
      </w:r>
      <w:r w:rsidRPr="00F74A0E">
        <w:rPr>
          <w:rFonts w:ascii="ＭＳ ゴシック" w:eastAsia="ＭＳ ゴシック" w:hAnsi="ＭＳ ゴシック" w:hint="eastAsia"/>
          <w:b/>
          <w:bCs/>
          <w:sz w:val="22"/>
          <w:szCs w:val="22"/>
        </w:rPr>
        <w:t>（フロン排出抑制に関する周知）</w:t>
      </w:r>
    </w:p>
    <w:p w14:paraId="444768B7" w14:textId="3B301BDB" w:rsidR="003C3CE3" w:rsidRDefault="003C3CE3" w:rsidP="00E35DFC">
      <w:pPr>
        <w:pStyle w:val="a9"/>
        <w:numPr>
          <w:ilvl w:val="0"/>
          <w:numId w:val="4"/>
        </w:numPr>
        <w:ind w:left="714" w:hanging="288"/>
        <w:jc w:val="both"/>
        <w:rPr>
          <w:rFonts w:ascii="ＭＳ 明朝" w:eastAsia="ＭＳ 明朝" w:hAnsi="ＭＳ 明朝"/>
          <w:sz w:val="22"/>
          <w:szCs w:val="22"/>
        </w:rPr>
      </w:pPr>
      <w:r w:rsidRPr="00F74A0E">
        <w:rPr>
          <w:rFonts w:ascii="ＭＳ 明朝" w:eastAsia="ＭＳ 明朝" w:hAnsi="ＭＳ 明朝" w:hint="eastAsia"/>
          <w:sz w:val="22"/>
          <w:szCs w:val="22"/>
        </w:rPr>
        <w:t>インターネットやパンフレット等を活用したフロン類の大気中への排出抑制に必要な周知について、以下のうち実施しているものに○印を付してください。（複数回答</w:t>
      </w:r>
      <w:r w:rsidR="00A128D3">
        <w:rPr>
          <w:rFonts w:ascii="ＭＳ 明朝" w:eastAsia="ＭＳ 明朝" w:hAnsi="ＭＳ 明朝" w:hint="eastAsia"/>
          <w:sz w:val="22"/>
          <w:szCs w:val="22"/>
        </w:rPr>
        <w:t>可</w:t>
      </w:r>
      <w:r w:rsidRPr="00F74A0E">
        <w:rPr>
          <w:rFonts w:ascii="ＭＳ 明朝" w:eastAsia="ＭＳ 明朝" w:hAnsi="ＭＳ 明朝" w:hint="eastAsia"/>
          <w:sz w:val="22"/>
          <w:szCs w:val="22"/>
        </w:rPr>
        <w:t>）</w:t>
      </w:r>
    </w:p>
    <w:p w14:paraId="3B16DEBF" w14:textId="0C494780" w:rsidR="00F74A0E" w:rsidRPr="00F74A0E" w:rsidRDefault="00F74A0E" w:rsidP="00F74A0E">
      <w:pPr>
        <w:pStyle w:val="a9"/>
        <w:ind w:left="714"/>
        <w:jc w:val="both"/>
        <w:rPr>
          <w:rFonts w:ascii="ＭＳ 明朝" w:eastAsia="ＭＳ 明朝" w:hAnsi="ＭＳ 明朝"/>
          <w:sz w:val="22"/>
          <w:szCs w:val="22"/>
        </w:rPr>
      </w:pPr>
    </w:p>
    <w:p w14:paraId="5B1A6B8C" w14:textId="6BB2B2ED" w:rsidR="003C3CE3" w:rsidRPr="00F74A0E" w:rsidRDefault="003C3CE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ア　フロン排出抑制法に基づくフロン回収の必要性（インターネット活用）</w:t>
      </w:r>
    </w:p>
    <w:p w14:paraId="2F4BE2E3" w14:textId="17B72D88" w:rsidR="003C3CE3" w:rsidRPr="00F74A0E" w:rsidRDefault="003C3CE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イ　フロン排出抑制法に基づくフロン回収の必要性（パンフレット活用）</w:t>
      </w:r>
    </w:p>
    <w:p w14:paraId="4EE207EF" w14:textId="6DE6D841" w:rsidR="003C3CE3" w:rsidRPr="00F74A0E" w:rsidRDefault="003C3CE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ウ　家電リサイクル法に基づく家庭用エアコンのフロン回収の必要性（インターネット活用）</w:t>
      </w:r>
    </w:p>
    <w:p w14:paraId="06606F57" w14:textId="59EDAEA3" w:rsidR="003C3CE3" w:rsidRPr="00F74A0E" w:rsidRDefault="003C3CE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エ　家電リサイクル法に基づく家庭用エアコンのフロン回収の必要性（パンフレット活用）</w:t>
      </w:r>
    </w:p>
    <w:p w14:paraId="0B3320A6" w14:textId="765C9D32" w:rsidR="009F5580" w:rsidRPr="00F74A0E" w:rsidRDefault="003C3CE3" w:rsidP="00E35DFC">
      <w:pPr>
        <w:pStyle w:val="a9"/>
        <w:ind w:leftChars="343" w:left="947" w:hangingChars="103" w:hanging="227"/>
        <w:jc w:val="both"/>
        <w:rPr>
          <w:rFonts w:ascii="ＭＳ 明朝" w:eastAsia="ＭＳ 明朝" w:hAnsi="ＭＳ 明朝"/>
          <w:sz w:val="22"/>
          <w:szCs w:val="22"/>
        </w:rPr>
      </w:pPr>
      <w:r w:rsidRPr="00F74A0E">
        <w:rPr>
          <w:rFonts w:ascii="ＭＳ 明朝" w:eastAsia="ＭＳ 明朝" w:hAnsi="ＭＳ 明朝" w:hint="eastAsia"/>
          <w:sz w:val="22"/>
          <w:szCs w:val="22"/>
        </w:rPr>
        <w:t>オ　その他（　　　　　　　　　　　　　　　）</w:t>
      </w:r>
    </w:p>
    <w:sectPr w:rsidR="009F5580" w:rsidRPr="00F74A0E" w:rsidSect="00DA5F4A">
      <w:headerReference w:type="default" r:id="rId7"/>
      <w:footerReference w:type="default" r:id="rId8"/>
      <w:pgSz w:w="11906" w:h="16838" w:code="9"/>
      <w:pgMar w:top="1418" w:right="1418" w:bottom="1701" w:left="1418" w:header="851" w:footer="62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079DE" w14:textId="77777777" w:rsidR="00BD29DD" w:rsidRDefault="00BD29DD" w:rsidP="00DD5CAA">
      <w:r>
        <w:separator/>
      </w:r>
    </w:p>
  </w:endnote>
  <w:endnote w:type="continuationSeparator" w:id="0">
    <w:p w14:paraId="2BBA14BB" w14:textId="77777777" w:rsidR="00BD29DD" w:rsidRDefault="00BD29DD" w:rsidP="00DD5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027215"/>
      <w:docPartObj>
        <w:docPartGallery w:val="Page Numbers (Bottom of Page)"/>
        <w:docPartUnique/>
      </w:docPartObj>
    </w:sdtPr>
    <w:sdtEndPr>
      <w:rPr>
        <w:rFonts w:ascii="ＭＳ 明朝" w:eastAsia="ＭＳ 明朝" w:hAnsi="ＭＳ 明朝"/>
        <w:sz w:val="24"/>
      </w:rPr>
    </w:sdtEndPr>
    <w:sdtContent>
      <w:p w14:paraId="623AC22D" w14:textId="58E915CF" w:rsidR="0033410F" w:rsidRPr="005D5055" w:rsidRDefault="0033410F">
        <w:pPr>
          <w:pStyle w:val="ae"/>
          <w:jc w:val="center"/>
          <w:rPr>
            <w:rFonts w:ascii="ＭＳ 明朝" w:eastAsia="ＭＳ 明朝" w:hAnsi="ＭＳ 明朝"/>
            <w:sz w:val="24"/>
          </w:rPr>
        </w:pPr>
        <w:r w:rsidRPr="005D5055">
          <w:rPr>
            <w:rFonts w:ascii="ＭＳ 明朝" w:eastAsia="ＭＳ 明朝" w:hAnsi="ＭＳ 明朝"/>
            <w:sz w:val="24"/>
          </w:rPr>
          <w:fldChar w:fldCharType="begin"/>
        </w:r>
        <w:r w:rsidRPr="005D5055">
          <w:rPr>
            <w:rFonts w:ascii="ＭＳ 明朝" w:eastAsia="ＭＳ 明朝" w:hAnsi="ＭＳ 明朝"/>
            <w:sz w:val="24"/>
          </w:rPr>
          <w:instrText>PAGE   \* MERGEFORMAT</w:instrText>
        </w:r>
        <w:r w:rsidRPr="005D5055">
          <w:rPr>
            <w:rFonts w:ascii="ＭＳ 明朝" w:eastAsia="ＭＳ 明朝" w:hAnsi="ＭＳ 明朝"/>
            <w:sz w:val="24"/>
          </w:rPr>
          <w:fldChar w:fldCharType="separate"/>
        </w:r>
        <w:r w:rsidRPr="005D5055">
          <w:rPr>
            <w:rFonts w:ascii="ＭＳ 明朝" w:eastAsia="ＭＳ 明朝" w:hAnsi="ＭＳ 明朝"/>
            <w:sz w:val="24"/>
            <w:lang w:val="ja-JP"/>
          </w:rPr>
          <w:t>2</w:t>
        </w:r>
        <w:r w:rsidRPr="005D5055">
          <w:rPr>
            <w:rFonts w:ascii="ＭＳ 明朝" w:eastAsia="ＭＳ 明朝" w:hAnsi="ＭＳ 明朝"/>
            <w:sz w:val="24"/>
          </w:rPr>
          <w:fldChar w:fldCharType="end"/>
        </w:r>
      </w:p>
    </w:sdtContent>
  </w:sdt>
  <w:p w14:paraId="3B05A9BC" w14:textId="77777777" w:rsidR="0033410F" w:rsidRDefault="0033410F">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908C6" w14:textId="77777777" w:rsidR="00BD29DD" w:rsidRDefault="00BD29DD" w:rsidP="00DD5CAA">
      <w:r>
        <w:separator/>
      </w:r>
    </w:p>
  </w:footnote>
  <w:footnote w:type="continuationSeparator" w:id="0">
    <w:p w14:paraId="271E0F56" w14:textId="77777777" w:rsidR="00BD29DD" w:rsidRDefault="00BD29DD" w:rsidP="00DD5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1B08" w14:textId="0A32EBBF" w:rsidR="005B6F42" w:rsidRPr="005B6F42" w:rsidRDefault="00782C0B" w:rsidP="005B6F42">
    <w:pPr>
      <w:pStyle w:val="ac"/>
      <w:jc w:val="right"/>
      <w:rPr>
        <w:rFonts w:ascii="BIZ UDPゴシック" w:eastAsia="BIZ UDPゴシック" w:hAnsi="BIZ UDPゴシック"/>
      </w:rPr>
    </w:pPr>
    <w:r>
      <w:rPr>
        <w:rFonts w:ascii="BIZ UDPゴシック" w:eastAsia="BIZ UDPゴシック" w:hAnsi="BIZ UDPゴシック" w:hint="eastAsia"/>
      </w:rPr>
      <w:t>様式</w:t>
    </w:r>
    <w:r w:rsidR="005B6F42" w:rsidRPr="005B6F42">
      <w:rPr>
        <w:rFonts w:ascii="BIZ UDPゴシック" w:eastAsia="BIZ UDPゴシック" w:hAnsi="BIZ UDPゴシック" w:hint="eastAsia"/>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0FCE"/>
    <w:multiLevelType w:val="hybridMultilevel"/>
    <w:tmpl w:val="99CE042E"/>
    <w:lvl w:ilvl="0" w:tplc="B5E20FAA">
      <w:start w:val="1"/>
      <w:numFmt w:val="decimalFullWidth"/>
      <w:lvlText w:val="（%1）"/>
      <w:lvlJc w:val="left"/>
      <w:pPr>
        <w:ind w:left="720" w:hanging="720"/>
      </w:pPr>
      <w:rPr>
        <w:rFonts w:ascii="ＭＳ ゴシック" w:eastAsia="ＭＳ ゴシック" w:hAnsi="ＭＳ ゴシック" w:hint="default"/>
        <w:b/>
        <w:bCs/>
      </w:rPr>
    </w:lvl>
    <w:lvl w:ilvl="1" w:tplc="993AB89C">
      <w:start w:val="1"/>
      <w:numFmt w:val="decimalEnclosedCircle"/>
      <w:lvlText w:val="%2"/>
      <w:lvlJc w:val="left"/>
      <w:pPr>
        <w:ind w:left="800" w:hanging="360"/>
      </w:pPr>
      <w:rPr>
        <w:rFonts w:hint="default"/>
      </w:rPr>
    </w:lvl>
    <w:lvl w:ilvl="2" w:tplc="1F4E54B6">
      <w:numFmt w:val="bullet"/>
      <w:lvlText w:val="○"/>
      <w:lvlJc w:val="left"/>
      <w:pPr>
        <w:ind w:left="1240" w:hanging="360"/>
      </w:pPr>
      <w:rPr>
        <w:rFonts w:ascii="ＭＳ 明朝" w:eastAsia="ＭＳ 明朝" w:hAnsi="ＭＳ 明朝" w:cstheme="minorBidi"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0BF489C"/>
    <w:multiLevelType w:val="hybridMultilevel"/>
    <w:tmpl w:val="9B824424"/>
    <w:lvl w:ilvl="0" w:tplc="05F49D0C">
      <w:start w:val="1"/>
      <w:numFmt w:val="bullet"/>
      <w:lvlText w:val=""/>
      <w:lvlJc w:val="left"/>
      <w:pPr>
        <w:ind w:left="1160" w:hanging="440"/>
      </w:pPr>
      <w:rPr>
        <w:rFonts w:ascii="Wingdings" w:hAnsi="Wingdings" w:hint="default"/>
      </w:rPr>
    </w:lvl>
    <w:lvl w:ilvl="1" w:tplc="0409000B" w:tentative="1">
      <w:start w:val="1"/>
      <w:numFmt w:val="bullet"/>
      <w:lvlText w:val=""/>
      <w:lvlJc w:val="left"/>
      <w:pPr>
        <w:ind w:left="1600" w:hanging="440"/>
      </w:pPr>
      <w:rPr>
        <w:rFonts w:ascii="Wingdings" w:hAnsi="Wingdings" w:hint="default"/>
      </w:rPr>
    </w:lvl>
    <w:lvl w:ilvl="2" w:tplc="0409000D">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abstractNum w:abstractNumId="2" w15:restartNumberingAfterBreak="0">
    <w:nsid w:val="37B84492"/>
    <w:multiLevelType w:val="hybridMultilevel"/>
    <w:tmpl w:val="B2DE7FF2"/>
    <w:lvl w:ilvl="0" w:tplc="05F49D0C">
      <w:start w:val="1"/>
      <w:numFmt w:val="bullet"/>
      <w:lvlText w:val=""/>
      <w:lvlJc w:val="left"/>
      <w:pPr>
        <w:ind w:left="1154" w:hanging="440"/>
      </w:pPr>
      <w:rPr>
        <w:rFonts w:ascii="Wingdings" w:hAnsi="Wingdings" w:hint="default"/>
      </w:rPr>
    </w:lvl>
    <w:lvl w:ilvl="1" w:tplc="0409000B" w:tentative="1">
      <w:start w:val="1"/>
      <w:numFmt w:val="bullet"/>
      <w:lvlText w:val=""/>
      <w:lvlJc w:val="left"/>
      <w:pPr>
        <w:ind w:left="1594" w:hanging="440"/>
      </w:pPr>
      <w:rPr>
        <w:rFonts w:ascii="Wingdings" w:hAnsi="Wingdings" w:hint="default"/>
      </w:rPr>
    </w:lvl>
    <w:lvl w:ilvl="2" w:tplc="0409000D" w:tentative="1">
      <w:start w:val="1"/>
      <w:numFmt w:val="bullet"/>
      <w:lvlText w:val=""/>
      <w:lvlJc w:val="left"/>
      <w:pPr>
        <w:ind w:left="2034" w:hanging="440"/>
      </w:pPr>
      <w:rPr>
        <w:rFonts w:ascii="Wingdings" w:hAnsi="Wingdings" w:hint="default"/>
      </w:rPr>
    </w:lvl>
    <w:lvl w:ilvl="3" w:tplc="04090001" w:tentative="1">
      <w:start w:val="1"/>
      <w:numFmt w:val="bullet"/>
      <w:lvlText w:val=""/>
      <w:lvlJc w:val="left"/>
      <w:pPr>
        <w:ind w:left="2474" w:hanging="440"/>
      </w:pPr>
      <w:rPr>
        <w:rFonts w:ascii="Wingdings" w:hAnsi="Wingdings" w:hint="default"/>
      </w:rPr>
    </w:lvl>
    <w:lvl w:ilvl="4" w:tplc="0409000B" w:tentative="1">
      <w:start w:val="1"/>
      <w:numFmt w:val="bullet"/>
      <w:lvlText w:val=""/>
      <w:lvlJc w:val="left"/>
      <w:pPr>
        <w:ind w:left="2914" w:hanging="440"/>
      </w:pPr>
      <w:rPr>
        <w:rFonts w:ascii="Wingdings" w:hAnsi="Wingdings" w:hint="default"/>
      </w:rPr>
    </w:lvl>
    <w:lvl w:ilvl="5" w:tplc="0409000D" w:tentative="1">
      <w:start w:val="1"/>
      <w:numFmt w:val="bullet"/>
      <w:lvlText w:val=""/>
      <w:lvlJc w:val="left"/>
      <w:pPr>
        <w:ind w:left="3354" w:hanging="440"/>
      </w:pPr>
      <w:rPr>
        <w:rFonts w:ascii="Wingdings" w:hAnsi="Wingdings" w:hint="default"/>
      </w:rPr>
    </w:lvl>
    <w:lvl w:ilvl="6" w:tplc="04090001" w:tentative="1">
      <w:start w:val="1"/>
      <w:numFmt w:val="bullet"/>
      <w:lvlText w:val=""/>
      <w:lvlJc w:val="left"/>
      <w:pPr>
        <w:ind w:left="3794" w:hanging="440"/>
      </w:pPr>
      <w:rPr>
        <w:rFonts w:ascii="Wingdings" w:hAnsi="Wingdings" w:hint="default"/>
      </w:rPr>
    </w:lvl>
    <w:lvl w:ilvl="7" w:tplc="0409000B" w:tentative="1">
      <w:start w:val="1"/>
      <w:numFmt w:val="bullet"/>
      <w:lvlText w:val=""/>
      <w:lvlJc w:val="left"/>
      <w:pPr>
        <w:ind w:left="4234" w:hanging="440"/>
      </w:pPr>
      <w:rPr>
        <w:rFonts w:ascii="Wingdings" w:hAnsi="Wingdings" w:hint="default"/>
      </w:rPr>
    </w:lvl>
    <w:lvl w:ilvl="8" w:tplc="0409000D" w:tentative="1">
      <w:start w:val="1"/>
      <w:numFmt w:val="bullet"/>
      <w:lvlText w:val=""/>
      <w:lvlJc w:val="left"/>
      <w:pPr>
        <w:ind w:left="4674" w:hanging="440"/>
      </w:pPr>
      <w:rPr>
        <w:rFonts w:ascii="Wingdings" w:hAnsi="Wingdings" w:hint="default"/>
      </w:rPr>
    </w:lvl>
  </w:abstractNum>
  <w:abstractNum w:abstractNumId="3" w15:restartNumberingAfterBreak="0">
    <w:nsid w:val="420A30B1"/>
    <w:multiLevelType w:val="hybridMultilevel"/>
    <w:tmpl w:val="2398FD2C"/>
    <w:lvl w:ilvl="0" w:tplc="19E85D52">
      <w:numFmt w:val="bullet"/>
      <w:lvlText w:val="※"/>
      <w:lvlJc w:val="left"/>
      <w:pPr>
        <w:ind w:left="360" w:hanging="360"/>
      </w:pPr>
      <w:rPr>
        <w:rFonts w:ascii="ＭＳ 明朝" w:eastAsia="ＭＳ 明朝" w:hAnsi="ＭＳ 明朝" w:cstheme="minorBidi" w:hint="eastAsia"/>
        <w:u w:val="none"/>
      </w:rPr>
    </w:lvl>
    <w:lvl w:ilvl="1" w:tplc="20A48326">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65D2F84"/>
    <w:multiLevelType w:val="hybridMultilevel"/>
    <w:tmpl w:val="A414309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1D40B2D"/>
    <w:multiLevelType w:val="hybridMultilevel"/>
    <w:tmpl w:val="01A45438"/>
    <w:lvl w:ilvl="0" w:tplc="04090001">
      <w:start w:val="1"/>
      <w:numFmt w:val="bullet"/>
      <w:lvlText w:val=""/>
      <w:lvlJc w:val="left"/>
      <w:pPr>
        <w:ind w:left="1010" w:hanging="440"/>
      </w:pPr>
      <w:rPr>
        <w:rFonts w:ascii="Wingdings" w:hAnsi="Wingdings" w:hint="default"/>
      </w:rPr>
    </w:lvl>
    <w:lvl w:ilvl="1" w:tplc="0409000B" w:tentative="1">
      <w:start w:val="1"/>
      <w:numFmt w:val="bullet"/>
      <w:lvlText w:val=""/>
      <w:lvlJc w:val="left"/>
      <w:pPr>
        <w:ind w:left="1450" w:hanging="440"/>
      </w:pPr>
      <w:rPr>
        <w:rFonts w:ascii="Wingdings" w:hAnsi="Wingdings" w:hint="default"/>
      </w:rPr>
    </w:lvl>
    <w:lvl w:ilvl="2" w:tplc="0409000D" w:tentative="1">
      <w:start w:val="1"/>
      <w:numFmt w:val="bullet"/>
      <w:lvlText w:val=""/>
      <w:lvlJc w:val="left"/>
      <w:pPr>
        <w:ind w:left="1890" w:hanging="440"/>
      </w:pPr>
      <w:rPr>
        <w:rFonts w:ascii="Wingdings" w:hAnsi="Wingdings" w:hint="default"/>
      </w:rPr>
    </w:lvl>
    <w:lvl w:ilvl="3" w:tplc="04090001" w:tentative="1">
      <w:start w:val="1"/>
      <w:numFmt w:val="bullet"/>
      <w:lvlText w:val=""/>
      <w:lvlJc w:val="left"/>
      <w:pPr>
        <w:ind w:left="2330" w:hanging="440"/>
      </w:pPr>
      <w:rPr>
        <w:rFonts w:ascii="Wingdings" w:hAnsi="Wingdings" w:hint="default"/>
      </w:rPr>
    </w:lvl>
    <w:lvl w:ilvl="4" w:tplc="0409000B" w:tentative="1">
      <w:start w:val="1"/>
      <w:numFmt w:val="bullet"/>
      <w:lvlText w:val=""/>
      <w:lvlJc w:val="left"/>
      <w:pPr>
        <w:ind w:left="2770" w:hanging="440"/>
      </w:pPr>
      <w:rPr>
        <w:rFonts w:ascii="Wingdings" w:hAnsi="Wingdings" w:hint="default"/>
      </w:rPr>
    </w:lvl>
    <w:lvl w:ilvl="5" w:tplc="0409000D" w:tentative="1">
      <w:start w:val="1"/>
      <w:numFmt w:val="bullet"/>
      <w:lvlText w:val=""/>
      <w:lvlJc w:val="left"/>
      <w:pPr>
        <w:ind w:left="3210" w:hanging="440"/>
      </w:pPr>
      <w:rPr>
        <w:rFonts w:ascii="Wingdings" w:hAnsi="Wingdings" w:hint="default"/>
      </w:rPr>
    </w:lvl>
    <w:lvl w:ilvl="6" w:tplc="04090001" w:tentative="1">
      <w:start w:val="1"/>
      <w:numFmt w:val="bullet"/>
      <w:lvlText w:val=""/>
      <w:lvlJc w:val="left"/>
      <w:pPr>
        <w:ind w:left="3650" w:hanging="440"/>
      </w:pPr>
      <w:rPr>
        <w:rFonts w:ascii="Wingdings" w:hAnsi="Wingdings" w:hint="default"/>
      </w:rPr>
    </w:lvl>
    <w:lvl w:ilvl="7" w:tplc="0409000B" w:tentative="1">
      <w:start w:val="1"/>
      <w:numFmt w:val="bullet"/>
      <w:lvlText w:val=""/>
      <w:lvlJc w:val="left"/>
      <w:pPr>
        <w:ind w:left="4090" w:hanging="440"/>
      </w:pPr>
      <w:rPr>
        <w:rFonts w:ascii="Wingdings" w:hAnsi="Wingdings" w:hint="default"/>
      </w:rPr>
    </w:lvl>
    <w:lvl w:ilvl="8" w:tplc="0409000D" w:tentative="1">
      <w:start w:val="1"/>
      <w:numFmt w:val="bullet"/>
      <w:lvlText w:val=""/>
      <w:lvlJc w:val="left"/>
      <w:pPr>
        <w:ind w:left="4530" w:hanging="440"/>
      </w:pPr>
      <w:rPr>
        <w:rFonts w:ascii="Wingdings" w:hAnsi="Wingdings" w:hint="default"/>
      </w:rPr>
    </w:lvl>
  </w:abstractNum>
  <w:abstractNum w:abstractNumId="6" w15:restartNumberingAfterBreak="0">
    <w:nsid w:val="6DBF7F1B"/>
    <w:multiLevelType w:val="hybridMultilevel"/>
    <w:tmpl w:val="E60CDC00"/>
    <w:lvl w:ilvl="0" w:tplc="05F49D0C">
      <w:start w:val="1"/>
      <w:numFmt w:val="bullet"/>
      <w:lvlText w:val=""/>
      <w:lvlJc w:val="left"/>
      <w:pPr>
        <w:ind w:left="1066" w:hanging="440"/>
      </w:pPr>
      <w:rPr>
        <w:rFonts w:ascii="Wingdings" w:hAnsi="Wingdings" w:hint="default"/>
      </w:rPr>
    </w:lvl>
    <w:lvl w:ilvl="1" w:tplc="0409000B">
      <w:start w:val="1"/>
      <w:numFmt w:val="bullet"/>
      <w:lvlText w:val=""/>
      <w:lvlJc w:val="left"/>
      <w:pPr>
        <w:ind w:left="1506" w:hanging="440"/>
      </w:pPr>
      <w:rPr>
        <w:rFonts w:ascii="Wingdings" w:hAnsi="Wingdings" w:hint="default"/>
      </w:rPr>
    </w:lvl>
    <w:lvl w:ilvl="2" w:tplc="0409000D" w:tentative="1">
      <w:start w:val="1"/>
      <w:numFmt w:val="bullet"/>
      <w:lvlText w:val=""/>
      <w:lvlJc w:val="left"/>
      <w:pPr>
        <w:ind w:left="1946" w:hanging="440"/>
      </w:pPr>
      <w:rPr>
        <w:rFonts w:ascii="Wingdings" w:hAnsi="Wingdings" w:hint="default"/>
      </w:rPr>
    </w:lvl>
    <w:lvl w:ilvl="3" w:tplc="04090001" w:tentative="1">
      <w:start w:val="1"/>
      <w:numFmt w:val="bullet"/>
      <w:lvlText w:val=""/>
      <w:lvlJc w:val="left"/>
      <w:pPr>
        <w:ind w:left="2386" w:hanging="440"/>
      </w:pPr>
      <w:rPr>
        <w:rFonts w:ascii="Wingdings" w:hAnsi="Wingdings" w:hint="default"/>
      </w:rPr>
    </w:lvl>
    <w:lvl w:ilvl="4" w:tplc="0409000B" w:tentative="1">
      <w:start w:val="1"/>
      <w:numFmt w:val="bullet"/>
      <w:lvlText w:val=""/>
      <w:lvlJc w:val="left"/>
      <w:pPr>
        <w:ind w:left="2826" w:hanging="440"/>
      </w:pPr>
      <w:rPr>
        <w:rFonts w:ascii="Wingdings" w:hAnsi="Wingdings" w:hint="default"/>
      </w:rPr>
    </w:lvl>
    <w:lvl w:ilvl="5" w:tplc="0409000D" w:tentative="1">
      <w:start w:val="1"/>
      <w:numFmt w:val="bullet"/>
      <w:lvlText w:val=""/>
      <w:lvlJc w:val="left"/>
      <w:pPr>
        <w:ind w:left="3266" w:hanging="440"/>
      </w:pPr>
      <w:rPr>
        <w:rFonts w:ascii="Wingdings" w:hAnsi="Wingdings" w:hint="default"/>
      </w:rPr>
    </w:lvl>
    <w:lvl w:ilvl="6" w:tplc="04090001" w:tentative="1">
      <w:start w:val="1"/>
      <w:numFmt w:val="bullet"/>
      <w:lvlText w:val=""/>
      <w:lvlJc w:val="left"/>
      <w:pPr>
        <w:ind w:left="3706" w:hanging="440"/>
      </w:pPr>
      <w:rPr>
        <w:rFonts w:ascii="Wingdings" w:hAnsi="Wingdings" w:hint="default"/>
      </w:rPr>
    </w:lvl>
    <w:lvl w:ilvl="7" w:tplc="0409000B" w:tentative="1">
      <w:start w:val="1"/>
      <w:numFmt w:val="bullet"/>
      <w:lvlText w:val=""/>
      <w:lvlJc w:val="left"/>
      <w:pPr>
        <w:ind w:left="4146" w:hanging="440"/>
      </w:pPr>
      <w:rPr>
        <w:rFonts w:ascii="Wingdings" w:hAnsi="Wingdings" w:hint="default"/>
      </w:rPr>
    </w:lvl>
    <w:lvl w:ilvl="8" w:tplc="0409000D" w:tentative="1">
      <w:start w:val="1"/>
      <w:numFmt w:val="bullet"/>
      <w:lvlText w:val=""/>
      <w:lvlJc w:val="left"/>
      <w:pPr>
        <w:ind w:left="4586" w:hanging="440"/>
      </w:pPr>
      <w:rPr>
        <w:rFonts w:ascii="Wingdings" w:hAnsi="Wingdings" w:hint="default"/>
      </w:rPr>
    </w:lvl>
  </w:abstractNum>
  <w:abstractNum w:abstractNumId="7" w15:restartNumberingAfterBreak="0">
    <w:nsid w:val="6E4E71E6"/>
    <w:multiLevelType w:val="hybridMultilevel"/>
    <w:tmpl w:val="67E66BC4"/>
    <w:lvl w:ilvl="0" w:tplc="BFEAEF0E">
      <w:start w:val="1"/>
      <w:numFmt w:val="decimalFullWidth"/>
      <w:lvlText w:val="（%1）"/>
      <w:lvlJc w:val="left"/>
      <w:pPr>
        <w:ind w:left="707" w:hanging="720"/>
      </w:pPr>
      <w:rPr>
        <w:rFonts w:hint="eastAsia"/>
        <w:b/>
        <w:bCs/>
      </w:rPr>
    </w:lvl>
    <w:lvl w:ilvl="1" w:tplc="04090017" w:tentative="1">
      <w:start w:val="1"/>
      <w:numFmt w:val="aiueoFullWidth"/>
      <w:lvlText w:val="(%2)"/>
      <w:lvlJc w:val="left"/>
      <w:pPr>
        <w:ind w:left="867" w:hanging="440"/>
      </w:pPr>
    </w:lvl>
    <w:lvl w:ilvl="2" w:tplc="04090011" w:tentative="1">
      <w:start w:val="1"/>
      <w:numFmt w:val="decimalEnclosedCircle"/>
      <w:lvlText w:val="%3"/>
      <w:lvlJc w:val="left"/>
      <w:pPr>
        <w:ind w:left="1307" w:hanging="440"/>
      </w:pPr>
    </w:lvl>
    <w:lvl w:ilvl="3" w:tplc="0409000F" w:tentative="1">
      <w:start w:val="1"/>
      <w:numFmt w:val="decimal"/>
      <w:lvlText w:val="%4."/>
      <w:lvlJc w:val="left"/>
      <w:pPr>
        <w:ind w:left="1747" w:hanging="440"/>
      </w:pPr>
    </w:lvl>
    <w:lvl w:ilvl="4" w:tplc="04090017" w:tentative="1">
      <w:start w:val="1"/>
      <w:numFmt w:val="aiueoFullWidth"/>
      <w:lvlText w:val="(%5)"/>
      <w:lvlJc w:val="left"/>
      <w:pPr>
        <w:ind w:left="2187" w:hanging="440"/>
      </w:pPr>
    </w:lvl>
    <w:lvl w:ilvl="5" w:tplc="04090011" w:tentative="1">
      <w:start w:val="1"/>
      <w:numFmt w:val="decimalEnclosedCircle"/>
      <w:lvlText w:val="%6"/>
      <w:lvlJc w:val="left"/>
      <w:pPr>
        <w:ind w:left="2627" w:hanging="440"/>
      </w:pPr>
    </w:lvl>
    <w:lvl w:ilvl="6" w:tplc="0409000F" w:tentative="1">
      <w:start w:val="1"/>
      <w:numFmt w:val="decimal"/>
      <w:lvlText w:val="%7."/>
      <w:lvlJc w:val="left"/>
      <w:pPr>
        <w:ind w:left="3067" w:hanging="440"/>
      </w:pPr>
    </w:lvl>
    <w:lvl w:ilvl="7" w:tplc="04090017" w:tentative="1">
      <w:start w:val="1"/>
      <w:numFmt w:val="aiueoFullWidth"/>
      <w:lvlText w:val="(%8)"/>
      <w:lvlJc w:val="left"/>
      <w:pPr>
        <w:ind w:left="3507" w:hanging="440"/>
      </w:pPr>
    </w:lvl>
    <w:lvl w:ilvl="8" w:tplc="04090011" w:tentative="1">
      <w:start w:val="1"/>
      <w:numFmt w:val="decimalEnclosedCircle"/>
      <w:lvlText w:val="%9"/>
      <w:lvlJc w:val="left"/>
      <w:pPr>
        <w:ind w:left="3947" w:hanging="440"/>
      </w:pPr>
    </w:lvl>
  </w:abstractNum>
  <w:abstractNum w:abstractNumId="8" w15:restartNumberingAfterBreak="0">
    <w:nsid w:val="799F27AA"/>
    <w:multiLevelType w:val="hybridMultilevel"/>
    <w:tmpl w:val="DBA4C5F6"/>
    <w:lvl w:ilvl="0" w:tplc="163088A8">
      <w:start w:val="1"/>
      <w:numFmt w:val="decimalFullWidth"/>
      <w:lvlText w:val="（%1）"/>
      <w:lvlJc w:val="left"/>
      <w:pPr>
        <w:ind w:left="720" w:hanging="720"/>
      </w:pPr>
      <w:rPr>
        <w:rFonts w:ascii="ＭＳ ゴシック" w:eastAsia="ＭＳ ゴシック" w:hAnsi="ＭＳ ゴシック" w:hint="default"/>
        <w:b/>
        <w:bCs/>
      </w:rPr>
    </w:lvl>
    <w:lvl w:ilvl="1" w:tplc="FFFFFFFF">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436248349">
    <w:abstractNumId w:val="0"/>
  </w:num>
  <w:num w:numId="2" w16cid:durableId="1517424040">
    <w:abstractNumId w:val="8"/>
  </w:num>
  <w:num w:numId="3" w16cid:durableId="1073117446">
    <w:abstractNumId w:val="1"/>
  </w:num>
  <w:num w:numId="4" w16cid:durableId="86579950">
    <w:abstractNumId w:val="4"/>
  </w:num>
  <w:num w:numId="5" w16cid:durableId="359354471">
    <w:abstractNumId w:val="2"/>
  </w:num>
  <w:num w:numId="6" w16cid:durableId="1791044749">
    <w:abstractNumId w:val="3"/>
  </w:num>
  <w:num w:numId="7" w16cid:durableId="973295135">
    <w:abstractNumId w:val="5"/>
  </w:num>
  <w:num w:numId="8" w16cid:durableId="98912170">
    <w:abstractNumId w:val="7"/>
  </w:num>
  <w:num w:numId="9" w16cid:durableId="19555536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5B"/>
    <w:rsid w:val="000022B5"/>
    <w:rsid w:val="00006ADF"/>
    <w:rsid w:val="00012139"/>
    <w:rsid w:val="00052A19"/>
    <w:rsid w:val="000851B4"/>
    <w:rsid w:val="00090A4A"/>
    <w:rsid w:val="0009331D"/>
    <w:rsid w:val="000D687D"/>
    <w:rsid w:val="000E2EBC"/>
    <w:rsid w:val="00105E17"/>
    <w:rsid w:val="001266B4"/>
    <w:rsid w:val="00137B66"/>
    <w:rsid w:val="0015785B"/>
    <w:rsid w:val="001813B1"/>
    <w:rsid w:val="00185AEE"/>
    <w:rsid w:val="001A63B8"/>
    <w:rsid w:val="001D6435"/>
    <w:rsid w:val="0021089A"/>
    <w:rsid w:val="00234A3B"/>
    <w:rsid w:val="00240E4F"/>
    <w:rsid w:val="00247FE8"/>
    <w:rsid w:val="00251AD9"/>
    <w:rsid w:val="002A360B"/>
    <w:rsid w:val="002B2345"/>
    <w:rsid w:val="002C11C8"/>
    <w:rsid w:val="002D0557"/>
    <w:rsid w:val="002D2500"/>
    <w:rsid w:val="002F3F03"/>
    <w:rsid w:val="003166B2"/>
    <w:rsid w:val="00325FEA"/>
    <w:rsid w:val="0033410F"/>
    <w:rsid w:val="00335410"/>
    <w:rsid w:val="00382F38"/>
    <w:rsid w:val="00384B73"/>
    <w:rsid w:val="00391550"/>
    <w:rsid w:val="003974A0"/>
    <w:rsid w:val="003B7EC2"/>
    <w:rsid w:val="003C3CE3"/>
    <w:rsid w:val="003C617E"/>
    <w:rsid w:val="003F4584"/>
    <w:rsid w:val="003F4B68"/>
    <w:rsid w:val="0042074E"/>
    <w:rsid w:val="0042238A"/>
    <w:rsid w:val="00435FA7"/>
    <w:rsid w:val="00440487"/>
    <w:rsid w:val="00473459"/>
    <w:rsid w:val="00484048"/>
    <w:rsid w:val="004C31E2"/>
    <w:rsid w:val="004C628E"/>
    <w:rsid w:val="004D1AAE"/>
    <w:rsid w:val="004D484A"/>
    <w:rsid w:val="004E5F31"/>
    <w:rsid w:val="00520456"/>
    <w:rsid w:val="00580957"/>
    <w:rsid w:val="005A1F32"/>
    <w:rsid w:val="005A5864"/>
    <w:rsid w:val="005B5CAD"/>
    <w:rsid w:val="005B6F42"/>
    <w:rsid w:val="005C2FB3"/>
    <w:rsid w:val="005D1843"/>
    <w:rsid w:val="005D5055"/>
    <w:rsid w:val="0061516E"/>
    <w:rsid w:val="006346F0"/>
    <w:rsid w:val="006A09C9"/>
    <w:rsid w:val="006B0E01"/>
    <w:rsid w:val="006B3A2F"/>
    <w:rsid w:val="006B6D76"/>
    <w:rsid w:val="006C020B"/>
    <w:rsid w:val="006D1E31"/>
    <w:rsid w:val="006D2972"/>
    <w:rsid w:val="006F646E"/>
    <w:rsid w:val="00725A05"/>
    <w:rsid w:val="00752D8B"/>
    <w:rsid w:val="007811AA"/>
    <w:rsid w:val="00782C0B"/>
    <w:rsid w:val="00795089"/>
    <w:rsid w:val="007D224B"/>
    <w:rsid w:val="007E7115"/>
    <w:rsid w:val="00826A80"/>
    <w:rsid w:val="00880158"/>
    <w:rsid w:val="00885DAE"/>
    <w:rsid w:val="008A3084"/>
    <w:rsid w:val="008C412F"/>
    <w:rsid w:val="008D2700"/>
    <w:rsid w:val="008E4183"/>
    <w:rsid w:val="00964896"/>
    <w:rsid w:val="00993678"/>
    <w:rsid w:val="00994E74"/>
    <w:rsid w:val="009B2B5B"/>
    <w:rsid w:val="009B3BC3"/>
    <w:rsid w:val="009C6BFE"/>
    <w:rsid w:val="009E2316"/>
    <w:rsid w:val="009E37E3"/>
    <w:rsid w:val="009F5580"/>
    <w:rsid w:val="00A064BB"/>
    <w:rsid w:val="00A07390"/>
    <w:rsid w:val="00A128D3"/>
    <w:rsid w:val="00A209A1"/>
    <w:rsid w:val="00A222A7"/>
    <w:rsid w:val="00A820D9"/>
    <w:rsid w:val="00AB18AD"/>
    <w:rsid w:val="00AC3117"/>
    <w:rsid w:val="00AC55FC"/>
    <w:rsid w:val="00AD58AE"/>
    <w:rsid w:val="00B06001"/>
    <w:rsid w:val="00B2241E"/>
    <w:rsid w:val="00B2733F"/>
    <w:rsid w:val="00B50C75"/>
    <w:rsid w:val="00B52C64"/>
    <w:rsid w:val="00B96774"/>
    <w:rsid w:val="00BA1131"/>
    <w:rsid w:val="00BD29DD"/>
    <w:rsid w:val="00BD3A59"/>
    <w:rsid w:val="00C16C10"/>
    <w:rsid w:val="00C271D5"/>
    <w:rsid w:val="00C43561"/>
    <w:rsid w:val="00C775BD"/>
    <w:rsid w:val="00C93B42"/>
    <w:rsid w:val="00CE15DF"/>
    <w:rsid w:val="00CE28D5"/>
    <w:rsid w:val="00D57EF2"/>
    <w:rsid w:val="00D847B2"/>
    <w:rsid w:val="00DA5F4A"/>
    <w:rsid w:val="00DD5CAA"/>
    <w:rsid w:val="00DF19B5"/>
    <w:rsid w:val="00E20C9B"/>
    <w:rsid w:val="00E27BA4"/>
    <w:rsid w:val="00E35DFC"/>
    <w:rsid w:val="00E42D8D"/>
    <w:rsid w:val="00EB7521"/>
    <w:rsid w:val="00ED3484"/>
    <w:rsid w:val="00F0697A"/>
    <w:rsid w:val="00F13691"/>
    <w:rsid w:val="00F25EF3"/>
    <w:rsid w:val="00F34069"/>
    <w:rsid w:val="00F40EB6"/>
    <w:rsid w:val="00F65DF5"/>
    <w:rsid w:val="00F74A0E"/>
    <w:rsid w:val="00FC0CFC"/>
    <w:rsid w:val="00FE4E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639688"/>
  <w15:chartTrackingRefBased/>
  <w15:docId w15:val="{65F7402F-A194-4861-AA4B-18F36915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B2B5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B2B5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B2B5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B2B5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B2B5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B2B5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B2B5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B2B5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B2B5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B2B5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B2B5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B2B5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B2B5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B2B5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B2B5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B2B5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B2B5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B2B5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B2B5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B2B5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2B5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B2B5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B2B5B"/>
    <w:pPr>
      <w:spacing w:before="160" w:after="160"/>
      <w:jc w:val="center"/>
    </w:pPr>
    <w:rPr>
      <w:i/>
      <w:iCs/>
      <w:color w:val="404040" w:themeColor="text1" w:themeTint="BF"/>
    </w:rPr>
  </w:style>
  <w:style w:type="character" w:customStyle="1" w:styleId="a8">
    <w:name w:val="引用文 (文字)"/>
    <w:basedOn w:val="a0"/>
    <w:link w:val="a7"/>
    <w:uiPriority w:val="29"/>
    <w:rsid w:val="009B2B5B"/>
    <w:rPr>
      <w:i/>
      <w:iCs/>
      <w:color w:val="404040" w:themeColor="text1" w:themeTint="BF"/>
    </w:rPr>
  </w:style>
  <w:style w:type="paragraph" w:styleId="a9">
    <w:name w:val="List Paragraph"/>
    <w:basedOn w:val="a"/>
    <w:uiPriority w:val="34"/>
    <w:qFormat/>
    <w:rsid w:val="009B2B5B"/>
    <w:pPr>
      <w:ind w:left="720"/>
      <w:contextualSpacing/>
    </w:pPr>
  </w:style>
  <w:style w:type="character" w:styleId="21">
    <w:name w:val="Intense Emphasis"/>
    <w:basedOn w:val="a0"/>
    <w:uiPriority w:val="21"/>
    <w:qFormat/>
    <w:rsid w:val="009B2B5B"/>
    <w:rPr>
      <w:i/>
      <w:iCs/>
      <w:color w:val="0F4761" w:themeColor="accent1" w:themeShade="BF"/>
    </w:rPr>
  </w:style>
  <w:style w:type="paragraph" w:styleId="22">
    <w:name w:val="Intense Quote"/>
    <w:basedOn w:val="a"/>
    <w:next w:val="a"/>
    <w:link w:val="23"/>
    <w:uiPriority w:val="30"/>
    <w:qFormat/>
    <w:rsid w:val="009B2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B2B5B"/>
    <w:rPr>
      <w:i/>
      <w:iCs/>
      <w:color w:val="0F4761" w:themeColor="accent1" w:themeShade="BF"/>
    </w:rPr>
  </w:style>
  <w:style w:type="character" w:styleId="24">
    <w:name w:val="Intense Reference"/>
    <w:basedOn w:val="a0"/>
    <w:uiPriority w:val="32"/>
    <w:qFormat/>
    <w:rsid w:val="009B2B5B"/>
    <w:rPr>
      <w:b/>
      <w:bCs/>
      <w:smallCaps/>
      <w:color w:val="0F4761" w:themeColor="accent1" w:themeShade="BF"/>
      <w:spacing w:val="5"/>
    </w:rPr>
  </w:style>
  <w:style w:type="character" w:styleId="aa">
    <w:name w:val="Hyperlink"/>
    <w:basedOn w:val="a0"/>
    <w:uiPriority w:val="99"/>
    <w:unhideWhenUsed/>
    <w:rsid w:val="0009331D"/>
    <w:rPr>
      <w:color w:val="467886" w:themeColor="hyperlink"/>
      <w:u w:val="single"/>
    </w:rPr>
  </w:style>
  <w:style w:type="character" w:styleId="ab">
    <w:name w:val="Unresolved Mention"/>
    <w:basedOn w:val="a0"/>
    <w:uiPriority w:val="99"/>
    <w:semiHidden/>
    <w:unhideWhenUsed/>
    <w:rsid w:val="0009331D"/>
    <w:rPr>
      <w:color w:val="605E5C"/>
      <w:shd w:val="clear" w:color="auto" w:fill="E1DFDD"/>
    </w:rPr>
  </w:style>
  <w:style w:type="paragraph" w:customStyle="1" w:styleId="Default">
    <w:name w:val="Default"/>
    <w:rsid w:val="000D687D"/>
    <w:pPr>
      <w:widowControl w:val="0"/>
      <w:autoSpaceDE w:val="0"/>
      <w:autoSpaceDN w:val="0"/>
      <w:adjustRightInd w:val="0"/>
    </w:pPr>
    <w:rPr>
      <w:rFonts w:ascii="ＭＳ 明朝" w:eastAsia="ＭＳ 明朝" w:cs="ＭＳ 明朝"/>
      <w:color w:val="000000"/>
      <w:kern w:val="0"/>
      <w:sz w:val="24"/>
    </w:rPr>
  </w:style>
  <w:style w:type="paragraph" w:styleId="ac">
    <w:name w:val="header"/>
    <w:basedOn w:val="a"/>
    <w:link w:val="ad"/>
    <w:uiPriority w:val="99"/>
    <w:unhideWhenUsed/>
    <w:rsid w:val="00DD5CAA"/>
    <w:pPr>
      <w:tabs>
        <w:tab w:val="center" w:pos="4252"/>
        <w:tab w:val="right" w:pos="8504"/>
      </w:tabs>
      <w:snapToGrid w:val="0"/>
    </w:pPr>
  </w:style>
  <w:style w:type="character" w:customStyle="1" w:styleId="ad">
    <w:name w:val="ヘッダー (文字)"/>
    <w:basedOn w:val="a0"/>
    <w:link w:val="ac"/>
    <w:uiPriority w:val="99"/>
    <w:rsid w:val="00DD5CAA"/>
  </w:style>
  <w:style w:type="paragraph" w:styleId="ae">
    <w:name w:val="footer"/>
    <w:basedOn w:val="a"/>
    <w:link w:val="af"/>
    <w:uiPriority w:val="99"/>
    <w:unhideWhenUsed/>
    <w:rsid w:val="00DD5CAA"/>
    <w:pPr>
      <w:tabs>
        <w:tab w:val="center" w:pos="4252"/>
        <w:tab w:val="right" w:pos="8504"/>
      </w:tabs>
      <w:snapToGrid w:val="0"/>
    </w:pPr>
  </w:style>
  <w:style w:type="character" w:customStyle="1" w:styleId="af">
    <w:name w:val="フッター (文字)"/>
    <w:basedOn w:val="a0"/>
    <w:link w:val="ae"/>
    <w:uiPriority w:val="99"/>
    <w:rsid w:val="00DD5CAA"/>
  </w:style>
  <w:style w:type="table" w:styleId="af0">
    <w:name w:val="Table Grid"/>
    <w:basedOn w:val="a1"/>
    <w:uiPriority w:val="39"/>
    <w:rsid w:val="003354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105E17"/>
    <w:rPr>
      <w:sz w:val="18"/>
      <w:szCs w:val="18"/>
    </w:rPr>
  </w:style>
  <w:style w:type="paragraph" w:styleId="af2">
    <w:name w:val="annotation text"/>
    <w:basedOn w:val="a"/>
    <w:link w:val="af3"/>
    <w:uiPriority w:val="99"/>
    <w:unhideWhenUsed/>
    <w:rsid w:val="00105E17"/>
  </w:style>
  <w:style w:type="character" w:customStyle="1" w:styleId="af3">
    <w:name w:val="コメント文字列 (文字)"/>
    <w:basedOn w:val="a0"/>
    <w:link w:val="af2"/>
    <w:uiPriority w:val="99"/>
    <w:rsid w:val="00105E17"/>
  </w:style>
  <w:style w:type="paragraph" w:styleId="af4">
    <w:name w:val="annotation subject"/>
    <w:basedOn w:val="af2"/>
    <w:next w:val="af2"/>
    <w:link w:val="af5"/>
    <w:uiPriority w:val="99"/>
    <w:semiHidden/>
    <w:unhideWhenUsed/>
    <w:rsid w:val="00105E17"/>
    <w:rPr>
      <w:b/>
      <w:bCs/>
    </w:rPr>
  </w:style>
  <w:style w:type="character" w:customStyle="1" w:styleId="af5">
    <w:name w:val="コメント内容 (文字)"/>
    <w:basedOn w:val="af3"/>
    <w:link w:val="af4"/>
    <w:uiPriority w:val="99"/>
    <w:semiHidden/>
    <w:rsid w:val="00105E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720</TotalTime>
  <Pages>4</Pages>
  <Words>1354</Words>
  <Characters>1369</Characters>
  <Application>Microsoft Office Word</Application>
  <DocSecurity>0</DocSecurity>
  <Lines>85</Lines>
  <Paragraphs>100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平沼　義明</dc:creator>
  <cp:keywords/>
  <dc:description/>
  <cp:lastModifiedBy>平沼　義明</cp:lastModifiedBy>
  <cp:revision>17</cp:revision>
  <dcterms:created xsi:type="dcterms:W3CDTF">2025-12-25T04:23:00Z</dcterms:created>
  <dcterms:modified xsi:type="dcterms:W3CDTF">2026-07-07T01:07:00Z</dcterms:modified>
</cp:coreProperties>
</file>